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B536" w14:textId="0CA362F8" w:rsidR="009A6119" w:rsidRPr="00D936AE" w:rsidRDefault="009A6119" w:rsidP="005E29AD">
      <w:pPr>
        <w:spacing w:after="0" w:line="240" w:lineRule="auto"/>
        <w:jc w:val="right"/>
        <w:rPr>
          <w:rFonts w:cstheme="minorHAnsi"/>
          <w:sz w:val="32"/>
          <w:szCs w:val="32"/>
          <w:lang w:val="en-AU"/>
        </w:rPr>
      </w:pPr>
      <w:bookmarkStart w:id="0" w:name="_GoBack"/>
      <w:bookmarkEnd w:id="0"/>
    </w:p>
    <w:p w14:paraId="73186F79" w14:textId="61B7F38F" w:rsidR="00F16AAB" w:rsidRDefault="00F16AAB" w:rsidP="005E29AD">
      <w:pPr>
        <w:spacing w:after="0" w:line="240" w:lineRule="auto"/>
        <w:jc w:val="right"/>
        <w:rPr>
          <w:rFonts w:cstheme="minorHAnsi"/>
          <w:sz w:val="32"/>
          <w:szCs w:val="32"/>
        </w:rPr>
      </w:pPr>
    </w:p>
    <w:p w14:paraId="69079C7F" w14:textId="3E9D51E4" w:rsidR="00F16AAB" w:rsidRDefault="00F16AAB" w:rsidP="005E29AD">
      <w:pPr>
        <w:spacing w:after="0" w:line="240" w:lineRule="auto"/>
        <w:jc w:val="right"/>
        <w:rPr>
          <w:rFonts w:cstheme="minorHAnsi"/>
          <w:sz w:val="32"/>
          <w:szCs w:val="32"/>
        </w:rPr>
      </w:pPr>
    </w:p>
    <w:p w14:paraId="345B763D" w14:textId="6B15B59B" w:rsidR="00F16AAB" w:rsidRDefault="00F16AAB" w:rsidP="005E29AD">
      <w:pPr>
        <w:spacing w:after="0" w:line="240" w:lineRule="auto"/>
        <w:jc w:val="right"/>
        <w:rPr>
          <w:rFonts w:cstheme="minorHAnsi"/>
          <w:sz w:val="32"/>
          <w:szCs w:val="32"/>
        </w:rPr>
      </w:pPr>
    </w:p>
    <w:p w14:paraId="3AE4DB5E" w14:textId="588764F0" w:rsidR="00F16AAB" w:rsidRDefault="00F16AAB" w:rsidP="005E29AD">
      <w:pPr>
        <w:spacing w:after="0" w:line="240" w:lineRule="auto"/>
        <w:jc w:val="right"/>
        <w:rPr>
          <w:rFonts w:cstheme="minorHAnsi"/>
          <w:sz w:val="32"/>
          <w:szCs w:val="32"/>
        </w:rPr>
      </w:pPr>
    </w:p>
    <w:p w14:paraId="79A19447" w14:textId="20F5473D" w:rsidR="0038366A" w:rsidRDefault="0038366A" w:rsidP="005E29AD">
      <w:pPr>
        <w:spacing w:after="0" w:line="240" w:lineRule="auto"/>
        <w:jc w:val="right"/>
        <w:rPr>
          <w:rFonts w:cstheme="minorHAnsi"/>
          <w:sz w:val="32"/>
          <w:szCs w:val="32"/>
        </w:rPr>
      </w:pPr>
    </w:p>
    <w:p w14:paraId="7CBAB3B7" w14:textId="5681C255" w:rsidR="0038366A" w:rsidRDefault="0038366A" w:rsidP="005E29AD">
      <w:pPr>
        <w:spacing w:after="0" w:line="240" w:lineRule="auto"/>
        <w:jc w:val="right"/>
        <w:rPr>
          <w:rFonts w:cstheme="minorHAnsi"/>
          <w:sz w:val="32"/>
          <w:szCs w:val="32"/>
        </w:rPr>
      </w:pPr>
    </w:p>
    <w:p w14:paraId="4B0929AB" w14:textId="660EF4F4" w:rsidR="0038366A" w:rsidRDefault="0038366A" w:rsidP="005E29AD">
      <w:pPr>
        <w:spacing w:after="0" w:line="240" w:lineRule="auto"/>
        <w:jc w:val="right"/>
        <w:rPr>
          <w:rFonts w:cstheme="minorHAnsi"/>
          <w:sz w:val="32"/>
          <w:szCs w:val="32"/>
        </w:rPr>
      </w:pPr>
    </w:p>
    <w:p w14:paraId="66D8149F" w14:textId="77777777" w:rsidR="0038366A" w:rsidRDefault="0038366A" w:rsidP="005E29AD">
      <w:pPr>
        <w:spacing w:after="0" w:line="240" w:lineRule="auto"/>
        <w:jc w:val="right"/>
        <w:rPr>
          <w:rFonts w:cstheme="minorHAnsi"/>
          <w:sz w:val="32"/>
          <w:szCs w:val="32"/>
        </w:rPr>
      </w:pPr>
    </w:p>
    <w:p w14:paraId="5D382BFE" w14:textId="77777777" w:rsidR="00F16AAB" w:rsidRPr="00F16AAB" w:rsidRDefault="00F16AAB" w:rsidP="005E29AD">
      <w:pPr>
        <w:spacing w:after="0" w:line="240" w:lineRule="auto"/>
        <w:jc w:val="right"/>
        <w:rPr>
          <w:rFonts w:cstheme="minorHAnsi"/>
          <w:sz w:val="48"/>
          <w:szCs w:val="48"/>
        </w:rPr>
      </w:pPr>
    </w:p>
    <w:p w14:paraId="1DAB83D4" w14:textId="61586157" w:rsidR="00174102" w:rsidRPr="00F16AAB" w:rsidRDefault="00C931D5" w:rsidP="005E29AD">
      <w:pPr>
        <w:spacing w:after="0" w:line="240" w:lineRule="auto"/>
        <w:jc w:val="right"/>
        <w:rPr>
          <w:rFonts w:cstheme="minorHAnsi"/>
          <w:b/>
          <w:sz w:val="48"/>
          <w:szCs w:val="48"/>
        </w:rPr>
      </w:pPr>
      <w:r>
        <w:rPr>
          <w:rFonts w:cstheme="minorHAnsi"/>
          <w:b/>
          <w:sz w:val="48"/>
          <w:szCs w:val="48"/>
        </w:rPr>
        <w:t>Response and Implementation Plan</w:t>
      </w:r>
    </w:p>
    <w:p w14:paraId="664A952E" w14:textId="3B829B34" w:rsidR="00174102" w:rsidRDefault="00174102" w:rsidP="005E29AD">
      <w:pPr>
        <w:spacing w:after="0" w:line="240" w:lineRule="auto"/>
        <w:jc w:val="right"/>
        <w:rPr>
          <w:rFonts w:cstheme="minorHAnsi"/>
          <w:sz w:val="48"/>
          <w:szCs w:val="48"/>
        </w:rPr>
      </w:pPr>
    </w:p>
    <w:p w14:paraId="1C88FB99" w14:textId="403E3A22" w:rsidR="00C931D5" w:rsidRDefault="00C931D5" w:rsidP="005E29AD">
      <w:pPr>
        <w:spacing w:after="0" w:line="240" w:lineRule="auto"/>
        <w:jc w:val="right"/>
        <w:rPr>
          <w:rFonts w:cstheme="minorHAnsi"/>
          <w:sz w:val="48"/>
          <w:szCs w:val="48"/>
        </w:rPr>
      </w:pPr>
    </w:p>
    <w:p w14:paraId="2E490EFB" w14:textId="77777777" w:rsidR="00C931D5" w:rsidRDefault="00C931D5" w:rsidP="005E29AD">
      <w:pPr>
        <w:spacing w:after="0" w:line="240" w:lineRule="auto"/>
        <w:jc w:val="right"/>
        <w:rPr>
          <w:rFonts w:cstheme="minorHAnsi"/>
          <w:sz w:val="48"/>
          <w:szCs w:val="48"/>
        </w:rPr>
      </w:pPr>
    </w:p>
    <w:p w14:paraId="16405BD8" w14:textId="4FCCDDF5" w:rsidR="0038366A" w:rsidRDefault="0038366A" w:rsidP="005E29AD">
      <w:pPr>
        <w:spacing w:after="0" w:line="240" w:lineRule="auto"/>
        <w:jc w:val="right"/>
        <w:rPr>
          <w:rFonts w:cstheme="minorHAnsi"/>
          <w:sz w:val="48"/>
          <w:szCs w:val="48"/>
        </w:rPr>
      </w:pPr>
    </w:p>
    <w:p w14:paraId="016BEF6D" w14:textId="6DFB90F7" w:rsidR="0038366A" w:rsidRPr="00F16AAB" w:rsidRDefault="00C931D5" w:rsidP="005E29AD">
      <w:pPr>
        <w:spacing w:after="0" w:line="240" w:lineRule="auto"/>
        <w:jc w:val="right"/>
        <w:rPr>
          <w:rFonts w:cstheme="minorHAnsi"/>
          <w:sz w:val="48"/>
          <w:szCs w:val="48"/>
        </w:rPr>
      </w:pPr>
      <w:r>
        <w:rPr>
          <w:rFonts w:cstheme="minorHAnsi"/>
          <w:sz w:val="48"/>
          <w:szCs w:val="48"/>
        </w:rPr>
        <w:t xml:space="preserve">Independent Performance Review of </w:t>
      </w:r>
      <w:r w:rsidR="00A02DBA">
        <w:rPr>
          <w:rFonts w:cstheme="minorHAnsi"/>
          <w:sz w:val="48"/>
          <w:szCs w:val="48"/>
        </w:rPr>
        <w:t xml:space="preserve">the Fisheries Research </w:t>
      </w:r>
      <w:r w:rsidR="003454B2">
        <w:rPr>
          <w:rFonts w:cstheme="minorHAnsi"/>
          <w:sz w:val="48"/>
          <w:szCs w:val="48"/>
        </w:rPr>
        <w:t>and</w:t>
      </w:r>
      <w:r w:rsidR="00A02DBA">
        <w:rPr>
          <w:rFonts w:cstheme="minorHAnsi"/>
          <w:sz w:val="48"/>
          <w:szCs w:val="48"/>
        </w:rPr>
        <w:t xml:space="preserve"> Development Corporation</w:t>
      </w:r>
    </w:p>
    <w:p w14:paraId="470AD9F7" w14:textId="77777777" w:rsidR="00C931D5" w:rsidRDefault="00C931D5" w:rsidP="005E29AD">
      <w:pPr>
        <w:spacing w:after="0" w:line="240" w:lineRule="auto"/>
        <w:jc w:val="right"/>
        <w:rPr>
          <w:rFonts w:cstheme="minorHAnsi"/>
          <w:sz w:val="48"/>
          <w:szCs w:val="48"/>
        </w:rPr>
      </w:pPr>
    </w:p>
    <w:p w14:paraId="2A17465A" w14:textId="77777777" w:rsidR="00C931D5" w:rsidRDefault="00C931D5" w:rsidP="005E29AD">
      <w:pPr>
        <w:spacing w:after="0" w:line="240" w:lineRule="auto"/>
        <w:jc w:val="right"/>
        <w:rPr>
          <w:rFonts w:cstheme="minorHAnsi"/>
          <w:sz w:val="48"/>
          <w:szCs w:val="48"/>
        </w:rPr>
      </w:pPr>
    </w:p>
    <w:p w14:paraId="5B4BFE57" w14:textId="74A79D62" w:rsidR="00174102" w:rsidRPr="00F16AAB" w:rsidRDefault="00324FF7" w:rsidP="005E29AD">
      <w:pPr>
        <w:spacing w:after="0" w:line="240" w:lineRule="auto"/>
        <w:jc w:val="right"/>
        <w:rPr>
          <w:rFonts w:cstheme="minorHAnsi"/>
          <w:sz w:val="48"/>
          <w:szCs w:val="48"/>
        </w:rPr>
      </w:pPr>
      <w:r>
        <w:rPr>
          <w:rFonts w:cstheme="minorHAnsi"/>
          <w:sz w:val="48"/>
          <w:szCs w:val="48"/>
        </w:rPr>
        <w:t>June</w:t>
      </w:r>
      <w:r w:rsidR="00174102" w:rsidRPr="00F16AAB">
        <w:rPr>
          <w:rFonts w:cstheme="minorHAnsi"/>
          <w:sz w:val="48"/>
          <w:szCs w:val="48"/>
        </w:rPr>
        <w:t xml:space="preserve"> 201</w:t>
      </w:r>
      <w:r w:rsidR="007A699A">
        <w:rPr>
          <w:rFonts w:cstheme="minorHAnsi"/>
          <w:sz w:val="48"/>
          <w:szCs w:val="48"/>
        </w:rPr>
        <w:t>9</w:t>
      </w:r>
    </w:p>
    <w:p w14:paraId="15DF67DA" w14:textId="0EEAA061" w:rsidR="009A6119" w:rsidRPr="00F16AAB" w:rsidRDefault="009A6119" w:rsidP="005E29AD">
      <w:pPr>
        <w:spacing w:after="0" w:line="240" w:lineRule="auto"/>
        <w:ind w:left="768"/>
        <w:jc w:val="right"/>
        <w:rPr>
          <w:rFonts w:eastAsia="Calibri" w:cstheme="minorHAnsi"/>
          <w:sz w:val="48"/>
          <w:szCs w:val="48"/>
        </w:rPr>
      </w:pPr>
    </w:p>
    <w:p w14:paraId="4CFD0568" w14:textId="77777777" w:rsidR="00147FB7" w:rsidRDefault="00147FB7" w:rsidP="005E29AD">
      <w:pPr>
        <w:spacing w:after="0" w:line="240" w:lineRule="auto"/>
        <w:rPr>
          <w:rFonts w:eastAsia="Calibri" w:cstheme="minorHAnsi"/>
          <w:sz w:val="20"/>
          <w:szCs w:val="20"/>
        </w:rPr>
      </w:pPr>
    </w:p>
    <w:p w14:paraId="7E8ECDEC" w14:textId="5EE20806" w:rsidR="00147FB7" w:rsidRDefault="00147FB7" w:rsidP="00147FB7">
      <w:pPr>
        <w:rPr>
          <w:rFonts w:eastAsia="Calibri" w:cstheme="minorHAnsi"/>
          <w:sz w:val="20"/>
          <w:szCs w:val="20"/>
        </w:rPr>
      </w:pPr>
    </w:p>
    <w:p w14:paraId="205AAF24" w14:textId="77777777" w:rsidR="009A6119" w:rsidRPr="00F71790" w:rsidRDefault="009A6119" w:rsidP="00147FB7">
      <w:pPr>
        <w:rPr>
          <w:rFonts w:eastAsia="Calibri" w:cstheme="minorHAnsi"/>
          <w:sz w:val="20"/>
          <w:szCs w:val="20"/>
        </w:rPr>
        <w:sectPr w:rsidR="009A6119" w:rsidRPr="00F71790" w:rsidSect="00AB7A54">
          <w:footerReference w:type="default" r:id="rId12"/>
          <w:headerReference w:type="first" r:id="rId13"/>
          <w:footerReference w:type="first" r:id="rId14"/>
          <w:pgSz w:w="11900" w:h="16840"/>
          <w:pgMar w:top="1580" w:right="1580" w:bottom="280" w:left="1680" w:header="709" w:footer="283" w:gutter="0"/>
          <w:cols w:space="720"/>
          <w:titlePg/>
          <w:docGrid w:linePitch="299"/>
        </w:sectPr>
      </w:pPr>
    </w:p>
    <w:p w14:paraId="550D28E5" w14:textId="3C4C12A5" w:rsidR="004541DD" w:rsidRPr="004541DD" w:rsidRDefault="004541DD" w:rsidP="005E29AD">
      <w:pPr>
        <w:spacing w:after="0" w:line="240" w:lineRule="auto"/>
        <w:rPr>
          <w:rFonts w:cstheme="minorHAnsi"/>
          <w:b/>
          <w:sz w:val="24"/>
          <w:szCs w:val="24"/>
        </w:rPr>
      </w:pPr>
      <w:r w:rsidRPr="004541DD">
        <w:rPr>
          <w:rFonts w:cstheme="minorHAnsi"/>
          <w:b/>
          <w:sz w:val="24"/>
          <w:szCs w:val="24"/>
        </w:rPr>
        <w:lastRenderedPageBreak/>
        <w:t>Background</w:t>
      </w:r>
    </w:p>
    <w:p w14:paraId="2A61A066" w14:textId="66834579" w:rsidR="00E61CEC" w:rsidRPr="00F71790" w:rsidRDefault="0077625E" w:rsidP="005E29AD">
      <w:pPr>
        <w:spacing w:after="0" w:line="240" w:lineRule="auto"/>
        <w:rPr>
          <w:rFonts w:cstheme="minorHAnsi"/>
          <w:sz w:val="24"/>
          <w:szCs w:val="24"/>
        </w:rPr>
      </w:pPr>
      <w:r>
        <w:rPr>
          <w:rFonts w:cstheme="minorHAnsi"/>
          <w:sz w:val="24"/>
          <w:szCs w:val="24"/>
        </w:rPr>
        <w:t>The Fisheries Research and Development Corporation (</w:t>
      </w:r>
      <w:r w:rsidR="00C931D5">
        <w:rPr>
          <w:rFonts w:cstheme="minorHAnsi"/>
          <w:sz w:val="24"/>
          <w:szCs w:val="24"/>
        </w:rPr>
        <w:t>FRDC</w:t>
      </w:r>
      <w:r>
        <w:rPr>
          <w:rFonts w:cstheme="minorHAnsi"/>
          <w:sz w:val="24"/>
          <w:szCs w:val="24"/>
        </w:rPr>
        <w:t>)</w:t>
      </w:r>
      <w:r w:rsidR="00C931D5">
        <w:rPr>
          <w:rFonts w:cstheme="minorHAnsi"/>
          <w:sz w:val="24"/>
          <w:szCs w:val="24"/>
        </w:rPr>
        <w:t xml:space="preserve"> is required to commission an independent review of its performance</w:t>
      </w:r>
      <w:r w:rsidR="005E29AD">
        <w:rPr>
          <w:rFonts w:cstheme="minorHAnsi"/>
          <w:sz w:val="24"/>
          <w:szCs w:val="24"/>
        </w:rPr>
        <w:t xml:space="preserve"> </w:t>
      </w:r>
      <w:r w:rsidR="00BD4719">
        <w:rPr>
          <w:rFonts w:cstheme="minorHAnsi"/>
          <w:sz w:val="24"/>
          <w:szCs w:val="24"/>
        </w:rPr>
        <w:t>under</w:t>
      </w:r>
      <w:r w:rsidR="00C931D5" w:rsidRPr="00BD4719">
        <w:rPr>
          <w:rFonts w:cstheme="minorHAnsi"/>
          <w:sz w:val="24"/>
          <w:szCs w:val="24"/>
        </w:rPr>
        <w:t xml:space="preserve"> Section </w:t>
      </w:r>
      <w:r w:rsidR="00BD4719" w:rsidRPr="00BD4719">
        <w:rPr>
          <w:rFonts w:cstheme="minorHAnsi"/>
          <w:sz w:val="24"/>
          <w:szCs w:val="24"/>
        </w:rPr>
        <w:t>12</w:t>
      </w:r>
      <w:r w:rsidR="00C931D5" w:rsidRPr="00BD4719">
        <w:rPr>
          <w:rFonts w:cstheme="minorHAnsi"/>
          <w:sz w:val="24"/>
          <w:szCs w:val="24"/>
        </w:rPr>
        <w:t xml:space="preserve"> of the </w:t>
      </w:r>
      <w:hyperlink r:id="rId15" w:history="1">
        <w:r w:rsidR="00C931D5" w:rsidRPr="00A02DBA">
          <w:rPr>
            <w:rStyle w:val="Hyperlink"/>
            <w:rFonts w:cstheme="minorHAnsi"/>
            <w:sz w:val="24"/>
            <w:szCs w:val="24"/>
          </w:rPr>
          <w:t>Funding Agreement</w:t>
        </w:r>
      </w:hyperlink>
      <w:r w:rsidR="00C931D5" w:rsidRPr="00BD4719">
        <w:rPr>
          <w:rFonts w:cstheme="minorHAnsi"/>
          <w:sz w:val="24"/>
          <w:szCs w:val="24"/>
        </w:rPr>
        <w:t xml:space="preserve"> between FRDC and the Commonwealth Department of Agriculture and Water Resources</w:t>
      </w:r>
      <w:r w:rsidR="005E29AD" w:rsidRPr="00BD4719">
        <w:rPr>
          <w:rFonts w:cstheme="minorHAnsi"/>
          <w:sz w:val="24"/>
          <w:szCs w:val="24"/>
        </w:rPr>
        <w:t xml:space="preserve"> (DAWR)</w:t>
      </w:r>
      <w:r w:rsidR="00C931D5" w:rsidRPr="00BD4719">
        <w:rPr>
          <w:rFonts w:cstheme="minorHAnsi"/>
          <w:sz w:val="24"/>
          <w:szCs w:val="24"/>
        </w:rPr>
        <w:t>.</w:t>
      </w:r>
    </w:p>
    <w:p w14:paraId="651548EC" w14:textId="71E07EE2" w:rsidR="004541DD" w:rsidRDefault="004541DD" w:rsidP="005E29AD">
      <w:pPr>
        <w:pStyle w:val="Heading1"/>
        <w:spacing w:before="0" w:after="0" w:line="240" w:lineRule="auto"/>
      </w:pPr>
      <w:bookmarkStart w:id="1" w:name="_Toc528854360"/>
      <w:bookmarkStart w:id="2" w:name="_Toc528933326"/>
      <w:bookmarkStart w:id="3" w:name="_Toc528933663"/>
      <w:bookmarkStart w:id="4" w:name="_Toc528938275"/>
      <w:bookmarkStart w:id="5" w:name="_Toc527555651"/>
      <w:bookmarkStart w:id="6" w:name="_Toc529190752"/>
    </w:p>
    <w:bookmarkEnd w:id="1"/>
    <w:bookmarkEnd w:id="2"/>
    <w:bookmarkEnd w:id="3"/>
    <w:bookmarkEnd w:id="4"/>
    <w:bookmarkEnd w:id="5"/>
    <w:bookmarkEnd w:id="6"/>
    <w:p w14:paraId="457205EF" w14:textId="514DC9EC" w:rsidR="004541DD" w:rsidRPr="004541DD" w:rsidRDefault="004541DD" w:rsidP="0077625E">
      <w:pPr>
        <w:spacing w:after="0" w:line="240" w:lineRule="auto"/>
        <w:rPr>
          <w:rFonts w:cstheme="minorHAnsi"/>
          <w:b/>
          <w:sz w:val="24"/>
          <w:szCs w:val="24"/>
        </w:rPr>
      </w:pPr>
      <w:r w:rsidRPr="004541DD">
        <w:rPr>
          <w:rFonts w:cstheme="minorHAnsi"/>
          <w:b/>
          <w:sz w:val="24"/>
          <w:szCs w:val="24"/>
        </w:rPr>
        <w:t xml:space="preserve">FRDC board </w:t>
      </w:r>
      <w:r w:rsidRPr="004541DD">
        <w:rPr>
          <w:rFonts w:cstheme="minorHAnsi"/>
          <w:b/>
          <w:i/>
          <w:sz w:val="24"/>
          <w:szCs w:val="24"/>
        </w:rPr>
        <w:t>Response and Implementation Plan</w:t>
      </w:r>
    </w:p>
    <w:p w14:paraId="457718CA" w14:textId="71C7A808" w:rsidR="0077625E" w:rsidRDefault="00D90EC5" w:rsidP="0077625E">
      <w:pPr>
        <w:spacing w:after="0" w:line="240" w:lineRule="auto"/>
        <w:rPr>
          <w:rFonts w:cstheme="minorHAnsi"/>
          <w:sz w:val="24"/>
          <w:szCs w:val="24"/>
        </w:rPr>
      </w:pPr>
      <w:r>
        <w:rPr>
          <w:rFonts w:cstheme="minorHAnsi"/>
          <w:sz w:val="24"/>
          <w:szCs w:val="24"/>
        </w:rPr>
        <w:t xml:space="preserve">The board </w:t>
      </w:r>
      <w:r w:rsidR="0077625E">
        <w:rPr>
          <w:rFonts w:cstheme="minorHAnsi"/>
          <w:sz w:val="24"/>
          <w:szCs w:val="24"/>
        </w:rPr>
        <w:t>intends to fully implement all ten of the recommendations o</w:t>
      </w:r>
      <w:r>
        <w:rPr>
          <w:rFonts w:cstheme="minorHAnsi"/>
          <w:sz w:val="24"/>
          <w:szCs w:val="24"/>
        </w:rPr>
        <w:t xml:space="preserve">f the </w:t>
      </w:r>
      <w:r w:rsidR="00455393">
        <w:rPr>
          <w:rFonts w:cstheme="minorHAnsi"/>
          <w:sz w:val="24"/>
          <w:szCs w:val="24"/>
        </w:rPr>
        <w:t>I</w:t>
      </w:r>
      <w:r>
        <w:rPr>
          <w:rFonts w:cstheme="minorHAnsi"/>
          <w:sz w:val="24"/>
          <w:szCs w:val="24"/>
        </w:rPr>
        <w:t xml:space="preserve">ndependent Performance Review </w:t>
      </w:r>
      <w:r w:rsidR="00A02DBA">
        <w:rPr>
          <w:rFonts w:cstheme="minorHAnsi"/>
          <w:sz w:val="24"/>
          <w:szCs w:val="24"/>
        </w:rPr>
        <w:t>of FRDC</w:t>
      </w:r>
      <w:r w:rsidR="00324FF7">
        <w:rPr>
          <w:rFonts w:cstheme="minorHAnsi"/>
          <w:sz w:val="24"/>
          <w:szCs w:val="24"/>
        </w:rPr>
        <w:t xml:space="preserve"> completed in December 2018</w:t>
      </w:r>
      <w:r w:rsidR="00D315B1">
        <w:rPr>
          <w:rFonts w:cstheme="minorHAnsi"/>
          <w:sz w:val="24"/>
          <w:szCs w:val="24"/>
        </w:rPr>
        <w:t xml:space="preserve">.   </w:t>
      </w:r>
      <w:r w:rsidR="00455393">
        <w:rPr>
          <w:rFonts w:cstheme="minorHAnsi"/>
          <w:sz w:val="24"/>
          <w:szCs w:val="24"/>
        </w:rPr>
        <w:t xml:space="preserve">The board </w:t>
      </w:r>
      <w:r w:rsidR="0077625E">
        <w:rPr>
          <w:rFonts w:cstheme="minorHAnsi"/>
          <w:sz w:val="24"/>
          <w:szCs w:val="24"/>
        </w:rPr>
        <w:t xml:space="preserve">acknowledges the comprehensive stakeholder consultation, review and analysis undertaken by Forest Hill Consulting in delivering its </w:t>
      </w:r>
      <w:r w:rsidR="00C73555">
        <w:rPr>
          <w:rFonts w:cstheme="minorHAnsi"/>
          <w:sz w:val="24"/>
          <w:szCs w:val="24"/>
        </w:rPr>
        <w:t>Performance Review Report</w:t>
      </w:r>
      <w:r w:rsidR="0077625E">
        <w:rPr>
          <w:rFonts w:cstheme="minorHAnsi"/>
          <w:sz w:val="24"/>
          <w:szCs w:val="24"/>
        </w:rPr>
        <w:t xml:space="preserve">.   </w:t>
      </w:r>
    </w:p>
    <w:p w14:paraId="260D6E56" w14:textId="77777777" w:rsidR="0077625E" w:rsidRDefault="0077625E" w:rsidP="005E29AD">
      <w:pPr>
        <w:spacing w:after="0" w:line="240" w:lineRule="auto"/>
        <w:rPr>
          <w:rFonts w:cstheme="minorHAnsi"/>
          <w:sz w:val="24"/>
          <w:szCs w:val="24"/>
        </w:rPr>
      </w:pPr>
    </w:p>
    <w:p w14:paraId="192DA100" w14:textId="1D7F4B64" w:rsidR="00FB0BD1" w:rsidRDefault="0077625E" w:rsidP="005E29AD">
      <w:pPr>
        <w:spacing w:after="0" w:line="240" w:lineRule="auto"/>
        <w:rPr>
          <w:rFonts w:cstheme="minorHAnsi"/>
          <w:sz w:val="24"/>
          <w:szCs w:val="24"/>
        </w:rPr>
      </w:pPr>
      <w:r>
        <w:rPr>
          <w:rFonts w:cstheme="minorHAnsi"/>
          <w:sz w:val="24"/>
          <w:szCs w:val="24"/>
        </w:rPr>
        <w:t>The review concluded that FRDC is compliant with its</w:t>
      </w:r>
      <w:r w:rsidR="00E07C18">
        <w:rPr>
          <w:rFonts w:cstheme="minorHAnsi"/>
          <w:sz w:val="24"/>
          <w:szCs w:val="24"/>
        </w:rPr>
        <w:t xml:space="preserve"> </w:t>
      </w:r>
      <w:r w:rsidR="00724F31">
        <w:rPr>
          <w:rFonts w:cstheme="minorHAnsi"/>
          <w:sz w:val="24"/>
          <w:szCs w:val="24"/>
        </w:rPr>
        <w:t>obligations under the PIRD Act and the Funding Agreement with the Commonwealth</w:t>
      </w:r>
      <w:r>
        <w:rPr>
          <w:rFonts w:cstheme="minorHAnsi"/>
          <w:sz w:val="24"/>
          <w:szCs w:val="24"/>
        </w:rPr>
        <w:t xml:space="preserve">. </w:t>
      </w:r>
      <w:r w:rsidR="007F2D01">
        <w:rPr>
          <w:rFonts w:cstheme="minorHAnsi"/>
          <w:sz w:val="24"/>
          <w:szCs w:val="24"/>
        </w:rPr>
        <w:t xml:space="preserve"> </w:t>
      </w:r>
      <w:r>
        <w:rPr>
          <w:rFonts w:cstheme="minorHAnsi"/>
          <w:sz w:val="24"/>
          <w:szCs w:val="24"/>
        </w:rPr>
        <w:t xml:space="preserve"> The review has provided a</w:t>
      </w:r>
      <w:r w:rsidR="00D90EC5">
        <w:rPr>
          <w:rFonts w:cstheme="minorHAnsi"/>
          <w:sz w:val="24"/>
          <w:szCs w:val="24"/>
        </w:rPr>
        <w:t xml:space="preserve"> strong endorsement of FRDC’s governance, strategic management and </w:t>
      </w:r>
      <w:r>
        <w:rPr>
          <w:rFonts w:cstheme="minorHAnsi"/>
          <w:sz w:val="24"/>
          <w:szCs w:val="24"/>
        </w:rPr>
        <w:t xml:space="preserve">research investment programs; albeit, that there </w:t>
      </w:r>
      <w:r w:rsidR="00724F31">
        <w:rPr>
          <w:rFonts w:cstheme="minorHAnsi"/>
          <w:sz w:val="24"/>
          <w:szCs w:val="24"/>
        </w:rPr>
        <w:t>are</w:t>
      </w:r>
      <w:r>
        <w:rPr>
          <w:rFonts w:cstheme="minorHAnsi"/>
          <w:sz w:val="24"/>
          <w:szCs w:val="24"/>
        </w:rPr>
        <w:t xml:space="preserve"> opportunit</w:t>
      </w:r>
      <w:r w:rsidR="00724F31">
        <w:rPr>
          <w:rFonts w:cstheme="minorHAnsi"/>
          <w:sz w:val="24"/>
          <w:szCs w:val="24"/>
        </w:rPr>
        <w:t>ies</w:t>
      </w:r>
      <w:r>
        <w:rPr>
          <w:rFonts w:cstheme="minorHAnsi"/>
          <w:sz w:val="24"/>
          <w:szCs w:val="24"/>
        </w:rPr>
        <w:t xml:space="preserve"> for further improvement.  </w:t>
      </w:r>
      <w:r w:rsidR="007F2D01">
        <w:rPr>
          <w:rFonts w:cstheme="minorHAnsi"/>
          <w:sz w:val="24"/>
          <w:szCs w:val="24"/>
        </w:rPr>
        <w:t xml:space="preserve"> </w:t>
      </w:r>
      <w:r>
        <w:rPr>
          <w:rFonts w:cstheme="minorHAnsi"/>
          <w:sz w:val="24"/>
          <w:szCs w:val="24"/>
        </w:rPr>
        <w:t>FRDC</w:t>
      </w:r>
      <w:r w:rsidR="007F2D01">
        <w:rPr>
          <w:rFonts w:cstheme="minorHAnsi"/>
          <w:sz w:val="24"/>
          <w:szCs w:val="24"/>
        </w:rPr>
        <w:t>’s</w:t>
      </w:r>
      <w:r>
        <w:rPr>
          <w:rFonts w:cstheme="minorHAnsi"/>
          <w:sz w:val="24"/>
          <w:szCs w:val="24"/>
        </w:rPr>
        <w:t xml:space="preserve"> operating </w:t>
      </w:r>
      <w:r w:rsidR="00455393">
        <w:rPr>
          <w:rFonts w:cstheme="minorHAnsi"/>
          <w:sz w:val="24"/>
          <w:szCs w:val="24"/>
        </w:rPr>
        <w:t>environment</w:t>
      </w:r>
      <w:r>
        <w:rPr>
          <w:rFonts w:cstheme="minorHAnsi"/>
          <w:sz w:val="24"/>
          <w:szCs w:val="24"/>
        </w:rPr>
        <w:t xml:space="preserve"> is complex due to </w:t>
      </w:r>
      <w:r w:rsidR="007F2D01">
        <w:rPr>
          <w:rFonts w:cstheme="minorHAnsi"/>
          <w:sz w:val="24"/>
          <w:szCs w:val="24"/>
        </w:rPr>
        <w:t>its</w:t>
      </w:r>
      <w:r>
        <w:rPr>
          <w:rFonts w:cstheme="minorHAnsi"/>
          <w:sz w:val="24"/>
          <w:szCs w:val="24"/>
        </w:rPr>
        <w:t xml:space="preserve"> diverse stakeholder mix</w:t>
      </w:r>
      <w:r w:rsidR="007F2D01">
        <w:rPr>
          <w:rFonts w:cstheme="minorHAnsi"/>
          <w:sz w:val="24"/>
          <w:szCs w:val="24"/>
        </w:rPr>
        <w:t>,</w:t>
      </w:r>
      <w:r>
        <w:rPr>
          <w:rFonts w:cstheme="minorHAnsi"/>
          <w:sz w:val="24"/>
          <w:szCs w:val="24"/>
        </w:rPr>
        <w:t xml:space="preserve"> and the need to balance investment across fishing and aquaculture’s dep</w:t>
      </w:r>
      <w:r w:rsidR="00455393">
        <w:rPr>
          <w:rFonts w:cstheme="minorHAnsi"/>
          <w:sz w:val="24"/>
          <w:szCs w:val="24"/>
        </w:rPr>
        <w:t xml:space="preserve">endency on accessing and utilising a public resource. </w:t>
      </w:r>
      <w:r w:rsidR="007F2D01">
        <w:rPr>
          <w:rFonts w:cstheme="minorHAnsi"/>
          <w:sz w:val="24"/>
          <w:szCs w:val="24"/>
        </w:rPr>
        <w:t xml:space="preserve"> </w:t>
      </w:r>
      <w:r w:rsidR="00455393">
        <w:rPr>
          <w:rFonts w:cstheme="minorHAnsi"/>
          <w:sz w:val="24"/>
          <w:szCs w:val="24"/>
        </w:rPr>
        <w:t xml:space="preserve"> This is compounded by the unique income model for FRDC being a mixture of public good</w:t>
      </w:r>
      <w:r w:rsidR="003454B2">
        <w:rPr>
          <w:rFonts w:cstheme="minorHAnsi"/>
          <w:sz w:val="24"/>
          <w:szCs w:val="24"/>
        </w:rPr>
        <w:t xml:space="preserve"> Australian Government</w:t>
      </w:r>
      <w:r w:rsidR="00455393">
        <w:rPr>
          <w:rFonts w:cstheme="minorHAnsi"/>
          <w:sz w:val="24"/>
          <w:szCs w:val="24"/>
        </w:rPr>
        <w:t xml:space="preserve"> funds</w:t>
      </w:r>
      <w:r w:rsidR="007F2D01">
        <w:rPr>
          <w:rFonts w:cstheme="minorHAnsi"/>
          <w:sz w:val="24"/>
          <w:szCs w:val="24"/>
        </w:rPr>
        <w:t>,</w:t>
      </w:r>
      <w:r w:rsidR="00455393">
        <w:rPr>
          <w:rFonts w:cstheme="minorHAnsi"/>
          <w:sz w:val="24"/>
          <w:szCs w:val="24"/>
        </w:rPr>
        <w:t xml:space="preserve"> and </w:t>
      </w:r>
      <w:r w:rsidR="00FB0BD1">
        <w:rPr>
          <w:rFonts w:cstheme="minorHAnsi"/>
          <w:sz w:val="24"/>
          <w:szCs w:val="24"/>
        </w:rPr>
        <w:t xml:space="preserve">Australian Government </w:t>
      </w:r>
      <w:r w:rsidR="00455393">
        <w:rPr>
          <w:rFonts w:cstheme="minorHAnsi"/>
          <w:sz w:val="24"/>
          <w:szCs w:val="24"/>
        </w:rPr>
        <w:t xml:space="preserve">matching funding for </w:t>
      </w:r>
      <w:r w:rsidR="00FB0BD1">
        <w:rPr>
          <w:rFonts w:cstheme="minorHAnsi"/>
          <w:sz w:val="24"/>
          <w:szCs w:val="24"/>
        </w:rPr>
        <w:t>contributions coming from a state or territory government and AFMA, capped by the value of the commercial average gross value of production (AGVP).   FRDC leverage for recreational and Indigenous fishers is dependent on its public good funding.</w:t>
      </w:r>
    </w:p>
    <w:p w14:paraId="7EC13C49" w14:textId="7F6407C0" w:rsidR="00D90EC5" w:rsidRDefault="00D90EC5" w:rsidP="005E29AD">
      <w:pPr>
        <w:spacing w:after="0" w:line="240" w:lineRule="auto"/>
        <w:rPr>
          <w:rFonts w:cstheme="minorHAnsi"/>
          <w:sz w:val="24"/>
          <w:szCs w:val="24"/>
        </w:rPr>
      </w:pPr>
    </w:p>
    <w:p w14:paraId="37A48C0F" w14:textId="434D01F9" w:rsidR="00FE7089" w:rsidRDefault="00D90EC5" w:rsidP="005E29AD">
      <w:pPr>
        <w:spacing w:after="0" w:line="240" w:lineRule="auto"/>
        <w:rPr>
          <w:rFonts w:cstheme="minorHAnsi"/>
          <w:sz w:val="24"/>
          <w:szCs w:val="24"/>
        </w:rPr>
      </w:pPr>
      <w:r>
        <w:rPr>
          <w:rFonts w:cstheme="minorHAnsi"/>
          <w:sz w:val="24"/>
          <w:szCs w:val="24"/>
        </w:rPr>
        <w:t xml:space="preserve">This document provides the FRDC board’s response to the findings and recommendations </w:t>
      </w:r>
      <w:r w:rsidR="007F2D01">
        <w:rPr>
          <w:rFonts w:cstheme="minorHAnsi"/>
          <w:sz w:val="24"/>
          <w:szCs w:val="24"/>
        </w:rPr>
        <w:t>of</w:t>
      </w:r>
      <w:r>
        <w:rPr>
          <w:rFonts w:cstheme="minorHAnsi"/>
          <w:sz w:val="24"/>
          <w:szCs w:val="24"/>
        </w:rPr>
        <w:t xml:space="preserve"> the </w:t>
      </w:r>
      <w:r w:rsidR="003454B2">
        <w:rPr>
          <w:rFonts w:cstheme="minorHAnsi"/>
          <w:sz w:val="24"/>
          <w:szCs w:val="24"/>
        </w:rPr>
        <w:t>i</w:t>
      </w:r>
      <w:r>
        <w:rPr>
          <w:rFonts w:cstheme="minorHAnsi"/>
          <w:sz w:val="24"/>
          <w:szCs w:val="24"/>
        </w:rPr>
        <w:t xml:space="preserve">ndependent Performance Review </w:t>
      </w:r>
      <w:r w:rsidR="005E29AD">
        <w:rPr>
          <w:rFonts w:cstheme="minorHAnsi"/>
          <w:sz w:val="24"/>
          <w:szCs w:val="24"/>
        </w:rPr>
        <w:t>R</w:t>
      </w:r>
      <w:r>
        <w:rPr>
          <w:rFonts w:cstheme="minorHAnsi"/>
          <w:sz w:val="24"/>
          <w:szCs w:val="24"/>
        </w:rPr>
        <w:t>eport.   I</w:t>
      </w:r>
      <w:r w:rsidR="00FE7089">
        <w:rPr>
          <w:rFonts w:cstheme="minorHAnsi"/>
          <w:sz w:val="24"/>
          <w:szCs w:val="24"/>
        </w:rPr>
        <w:t>n some cases i</w:t>
      </w:r>
      <w:r>
        <w:rPr>
          <w:rFonts w:cstheme="minorHAnsi"/>
          <w:sz w:val="24"/>
          <w:szCs w:val="24"/>
        </w:rPr>
        <w:t xml:space="preserve">t outlines enhancements </w:t>
      </w:r>
      <w:r w:rsidR="00FE7089">
        <w:rPr>
          <w:rFonts w:cstheme="minorHAnsi"/>
          <w:sz w:val="24"/>
          <w:szCs w:val="24"/>
        </w:rPr>
        <w:t xml:space="preserve">the </w:t>
      </w:r>
      <w:r>
        <w:rPr>
          <w:rFonts w:cstheme="minorHAnsi"/>
          <w:sz w:val="24"/>
          <w:szCs w:val="24"/>
        </w:rPr>
        <w:t xml:space="preserve">FRDC </w:t>
      </w:r>
      <w:r w:rsidR="00FE7089">
        <w:rPr>
          <w:rFonts w:cstheme="minorHAnsi"/>
          <w:sz w:val="24"/>
          <w:szCs w:val="24"/>
        </w:rPr>
        <w:t xml:space="preserve">was already </w:t>
      </w:r>
      <w:r>
        <w:rPr>
          <w:rFonts w:cstheme="minorHAnsi"/>
          <w:sz w:val="24"/>
          <w:szCs w:val="24"/>
        </w:rPr>
        <w:t>in the process of making</w:t>
      </w:r>
      <w:r w:rsidR="00FE7089">
        <w:rPr>
          <w:rFonts w:cstheme="minorHAnsi"/>
          <w:sz w:val="24"/>
          <w:szCs w:val="24"/>
        </w:rPr>
        <w:t>;</w:t>
      </w:r>
      <w:r>
        <w:rPr>
          <w:rFonts w:cstheme="minorHAnsi"/>
          <w:sz w:val="24"/>
          <w:szCs w:val="24"/>
        </w:rPr>
        <w:t xml:space="preserve"> and how FRDC intends to introduce further improvement to its governance, strategic and investment management systems and processes in response to the recommendations in the report.   </w:t>
      </w:r>
      <w:r w:rsidR="003454B2">
        <w:rPr>
          <w:rFonts w:cstheme="minorHAnsi"/>
          <w:sz w:val="24"/>
          <w:szCs w:val="24"/>
        </w:rPr>
        <w:t xml:space="preserve">The </w:t>
      </w:r>
      <w:r w:rsidR="00FE7089">
        <w:rPr>
          <w:rFonts w:cstheme="minorHAnsi"/>
          <w:sz w:val="24"/>
          <w:szCs w:val="24"/>
        </w:rPr>
        <w:t xml:space="preserve">implementation of some changes will </w:t>
      </w:r>
      <w:r w:rsidR="00226AB8">
        <w:rPr>
          <w:rFonts w:cstheme="minorHAnsi"/>
          <w:sz w:val="24"/>
          <w:szCs w:val="24"/>
        </w:rPr>
        <w:t xml:space="preserve">require resourcing, </w:t>
      </w:r>
      <w:r w:rsidR="003454B2">
        <w:rPr>
          <w:rFonts w:cstheme="minorHAnsi"/>
          <w:sz w:val="24"/>
          <w:szCs w:val="24"/>
        </w:rPr>
        <w:t xml:space="preserve">and </w:t>
      </w:r>
      <w:r w:rsidR="00FE7089">
        <w:rPr>
          <w:rFonts w:cstheme="minorHAnsi"/>
          <w:sz w:val="24"/>
          <w:szCs w:val="24"/>
        </w:rPr>
        <w:t>will need to be evaluate</w:t>
      </w:r>
      <w:r w:rsidR="003454B2">
        <w:rPr>
          <w:rFonts w:cstheme="minorHAnsi"/>
          <w:sz w:val="24"/>
          <w:szCs w:val="24"/>
        </w:rPr>
        <w:t>d to ensure they deliver net benefit</w:t>
      </w:r>
      <w:r w:rsidR="00FE7089">
        <w:rPr>
          <w:rFonts w:cstheme="minorHAnsi"/>
          <w:sz w:val="24"/>
          <w:szCs w:val="24"/>
        </w:rPr>
        <w:t xml:space="preserve">. </w:t>
      </w:r>
    </w:p>
    <w:p w14:paraId="72939B9A" w14:textId="77777777" w:rsidR="00FE7089" w:rsidRDefault="00FE7089" w:rsidP="005E29AD">
      <w:pPr>
        <w:spacing w:after="0" w:line="240" w:lineRule="auto"/>
        <w:rPr>
          <w:rFonts w:cstheme="minorHAnsi"/>
          <w:sz w:val="24"/>
          <w:szCs w:val="24"/>
        </w:rPr>
      </w:pPr>
    </w:p>
    <w:p w14:paraId="3B8A5F7D" w14:textId="19BC9457" w:rsidR="00D90EC5" w:rsidRDefault="00455393" w:rsidP="005E29AD">
      <w:pPr>
        <w:spacing w:after="0" w:line="240" w:lineRule="auto"/>
        <w:rPr>
          <w:rFonts w:cstheme="minorHAnsi"/>
          <w:sz w:val="24"/>
          <w:szCs w:val="24"/>
        </w:rPr>
      </w:pPr>
      <w:r>
        <w:rPr>
          <w:rFonts w:cstheme="minorHAnsi"/>
          <w:sz w:val="24"/>
          <w:szCs w:val="24"/>
        </w:rPr>
        <w:t>The timing of the review aligns with the planning for FRDC’s ne</w:t>
      </w:r>
      <w:r w:rsidR="007F2D01">
        <w:rPr>
          <w:rFonts w:cstheme="minorHAnsi"/>
          <w:sz w:val="24"/>
          <w:szCs w:val="24"/>
        </w:rPr>
        <w:t>xt</w:t>
      </w:r>
      <w:r>
        <w:rPr>
          <w:rFonts w:cstheme="minorHAnsi"/>
          <w:sz w:val="24"/>
          <w:szCs w:val="24"/>
        </w:rPr>
        <w:t xml:space="preserve"> Research, Development and Extension Plan 2020</w:t>
      </w:r>
      <w:r w:rsidR="007F2D01">
        <w:rPr>
          <w:rFonts w:cstheme="minorHAnsi"/>
          <w:sz w:val="24"/>
          <w:szCs w:val="24"/>
        </w:rPr>
        <w:t>-25</w:t>
      </w:r>
      <w:r>
        <w:rPr>
          <w:rFonts w:cstheme="minorHAnsi"/>
          <w:sz w:val="24"/>
          <w:szCs w:val="24"/>
        </w:rPr>
        <w:t xml:space="preserve">. </w:t>
      </w:r>
      <w:r w:rsidR="007F2D01">
        <w:rPr>
          <w:rFonts w:cstheme="minorHAnsi"/>
          <w:sz w:val="24"/>
          <w:szCs w:val="24"/>
        </w:rPr>
        <w:t xml:space="preserve"> </w:t>
      </w:r>
      <w:r>
        <w:rPr>
          <w:rFonts w:cstheme="minorHAnsi"/>
          <w:sz w:val="24"/>
          <w:szCs w:val="24"/>
        </w:rPr>
        <w:t xml:space="preserve"> The review commissioned by Minister Littleproud to develop a shared vision for the rural innovation system will also inform the development of this new plan.</w:t>
      </w:r>
    </w:p>
    <w:p w14:paraId="59457AD6" w14:textId="47538816" w:rsidR="00D90EC5" w:rsidRDefault="00D90EC5" w:rsidP="005E29AD">
      <w:pPr>
        <w:spacing w:after="0" w:line="240" w:lineRule="auto"/>
        <w:rPr>
          <w:rFonts w:cstheme="minorHAnsi"/>
          <w:sz w:val="24"/>
          <w:szCs w:val="24"/>
        </w:rPr>
      </w:pPr>
    </w:p>
    <w:p w14:paraId="6A988B35" w14:textId="1C5A710A" w:rsidR="00D90EC5" w:rsidRDefault="00D90EC5" w:rsidP="005E29AD">
      <w:pPr>
        <w:spacing w:after="0" w:line="240" w:lineRule="auto"/>
        <w:rPr>
          <w:rFonts w:cstheme="minorHAnsi"/>
          <w:sz w:val="24"/>
          <w:szCs w:val="24"/>
        </w:rPr>
      </w:pPr>
      <w:r>
        <w:rPr>
          <w:rFonts w:cstheme="minorHAnsi"/>
          <w:sz w:val="24"/>
          <w:szCs w:val="24"/>
        </w:rPr>
        <w:t>The board’s response to each of the recommendation</w:t>
      </w:r>
      <w:r w:rsidR="00E07C18">
        <w:rPr>
          <w:rFonts w:cstheme="minorHAnsi"/>
          <w:sz w:val="24"/>
          <w:szCs w:val="24"/>
        </w:rPr>
        <w:t>s</w:t>
      </w:r>
      <w:r>
        <w:rPr>
          <w:rFonts w:cstheme="minorHAnsi"/>
          <w:sz w:val="24"/>
          <w:szCs w:val="24"/>
        </w:rPr>
        <w:t xml:space="preserve"> of the independent review is detailed below.  </w:t>
      </w:r>
    </w:p>
    <w:p w14:paraId="566F8BAB" w14:textId="49A04C5C" w:rsidR="00D90EC5" w:rsidRDefault="00D90EC5" w:rsidP="005E29AD">
      <w:pPr>
        <w:spacing w:after="0" w:line="240" w:lineRule="auto"/>
        <w:rPr>
          <w:rFonts w:cstheme="minorHAnsi"/>
          <w:sz w:val="24"/>
          <w:szCs w:val="24"/>
        </w:rPr>
      </w:pPr>
    </w:p>
    <w:p w14:paraId="23765B6D" w14:textId="77777777" w:rsidR="00A44C2E" w:rsidRDefault="00A44C2E" w:rsidP="005E29AD">
      <w:pPr>
        <w:spacing w:after="0" w:line="240" w:lineRule="auto"/>
        <w:rPr>
          <w:rFonts w:cstheme="minorHAnsi"/>
          <w:sz w:val="24"/>
          <w:szCs w:val="24"/>
        </w:rPr>
        <w:sectPr w:rsidR="00A44C2E" w:rsidSect="00AB7A54">
          <w:headerReference w:type="default" r:id="rId16"/>
          <w:headerReference w:type="first" r:id="rId17"/>
          <w:pgSz w:w="11906" w:h="16838"/>
          <w:pgMar w:top="1418" w:right="1440" w:bottom="993" w:left="1440" w:header="708" w:footer="283" w:gutter="0"/>
          <w:cols w:space="708"/>
          <w:docGrid w:linePitch="360"/>
        </w:sectPr>
      </w:pPr>
    </w:p>
    <w:p w14:paraId="17078183" w14:textId="66D0C3F2" w:rsidR="00A44C2E" w:rsidRPr="005B0DB4" w:rsidRDefault="00A44C2E" w:rsidP="005E29AD">
      <w:pPr>
        <w:spacing w:after="0" w:line="240" w:lineRule="auto"/>
        <w:jc w:val="center"/>
        <w:rPr>
          <w:b/>
          <w:sz w:val="36"/>
        </w:rPr>
      </w:pPr>
      <w:r>
        <w:rPr>
          <w:b/>
          <w:sz w:val="36"/>
        </w:rPr>
        <w:t xml:space="preserve">Performance Review </w:t>
      </w:r>
      <w:r w:rsidR="00DE5A84">
        <w:rPr>
          <w:b/>
          <w:sz w:val="36"/>
        </w:rPr>
        <w:t>R</w:t>
      </w:r>
      <w:r>
        <w:rPr>
          <w:b/>
          <w:sz w:val="36"/>
        </w:rPr>
        <w:t>esponse</w:t>
      </w:r>
      <w:r w:rsidR="00DE5A84">
        <w:rPr>
          <w:b/>
          <w:sz w:val="36"/>
        </w:rPr>
        <w:t xml:space="preserve"> and Implementation Plan</w:t>
      </w:r>
    </w:p>
    <w:p w14:paraId="645E4517" w14:textId="77777777" w:rsidR="00A44C2E" w:rsidRDefault="00A44C2E" w:rsidP="005E29AD">
      <w:pPr>
        <w:tabs>
          <w:tab w:val="left" w:pos="743"/>
        </w:tabs>
        <w:spacing w:after="0" w:line="240" w:lineRule="auto"/>
        <w:rPr>
          <w:sz w:val="24"/>
          <w:szCs w:val="24"/>
        </w:rPr>
      </w:pPr>
    </w:p>
    <w:tbl>
      <w:tblPr>
        <w:tblStyle w:val="TableGrid"/>
        <w:tblW w:w="15446" w:type="dxa"/>
        <w:tblLook w:val="04A0" w:firstRow="1" w:lastRow="0" w:firstColumn="1" w:lastColumn="0" w:noHBand="0" w:noVBand="1"/>
      </w:tblPr>
      <w:tblGrid>
        <w:gridCol w:w="459"/>
        <w:gridCol w:w="1124"/>
        <w:gridCol w:w="3082"/>
        <w:gridCol w:w="1074"/>
        <w:gridCol w:w="3456"/>
        <w:gridCol w:w="2505"/>
        <w:gridCol w:w="1417"/>
        <w:gridCol w:w="2329"/>
      </w:tblGrid>
      <w:tr w:rsidR="003B5244" w:rsidRPr="00C733F3" w14:paraId="388B4D60" w14:textId="77777777" w:rsidTr="00B82F77">
        <w:trPr>
          <w:tblHeader/>
        </w:trPr>
        <w:tc>
          <w:tcPr>
            <w:tcW w:w="4673" w:type="dxa"/>
            <w:gridSpan w:val="3"/>
            <w:tcBorders>
              <w:right w:val="single" w:sz="12" w:space="0" w:color="auto"/>
            </w:tcBorders>
          </w:tcPr>
          <w:p w14:paraId="0BB66403" w14:textId="374901C6" w:rsidR="00E37B45" w:rsidRPr="00C733F3" w:rsidRDefault="00E37B45" w:rsidP="005E29AD">
            <w:pPr>
              <w:tabs>
                <w:tab w:val="left" w:pos="743"/>
              </w:tabs>
              <w:jc w:val="center"/>
              <w:rPr>
                <w:rFonts w:cstheme="minorHAnsi"/>
                <w:b/>
              </w:rPr>
            </w:pPr>
            <w:r w:rsidRPr="00C733F3">
              <w:rPr>
                <w:rFonts w:cstheme="minorHAnsi"/>
                <w:b/>
              </w:rPr>
              <w:t>Performance Review Recommendation</w:t>
            </w:r>
          </w:p>
        </w:tc>
        <w:tc>
          <w:tcPr>
            <w:tcW w:w="10773" w:type="dxa"/>
            <w:gridSpan w:val="5"/>
            <w:tcBorders>
              <w:left w:val="single" w:sz="12" w:space="0" w:color="auto"/>
              <w:right w:val="single" w:sz="12" w:space="0" w:color="auto"/>
            </w:tcBorders>
          </w:tcPr>
          <w:p w14:paraId="495AB980" w14:textId="5941440E" w:rsidR="00E37B45" w:rsidRPr="00C733F3" w:rsidRDefault="00E37B45" w:rsidP="00606651">
            <w:pPr>
              <w:tabs>
                <w:tab w:val="left" w:pos="743"/>
              </w:tabs>
              <w:jc w:val="center"/>
              <w:rPr>
                <w:rFonts w:cstheme="minorHAnsi"/>
                <w:b/>
              </w:rPr>
            </w:pPr>
            <w:r w:rsidRPr="00C733F3">
              <w:rPr>
                <w:rFonts w:cstheme="minorHAnsi"/>
                <w:b/>
              </w:rPr>
              <w:t>FRDC Implementation Plan</w:t>
            </w:r>
          </w:p>
        </w:tc>
      </w:tr>
      <w:tr w:rsidR="00B82F77" w:rsidRPr="00C733F3" w14:paraId="7A8C792A" w14:textId="3E774F32" w:rsidTr="002204DB">
        <w:trPr>
          <w:tblHeader/>
        </w:trPr>
        <w:tc>
          <w:tcPr>
            <w:tcW w:w="459" w:type="dxa"/>
            <w:tcBorders>
              <w:bottom w:val="single" w:sz="12" w:space="0" w:color="auto"/>
            </w:tcBorders>
          </w:tcPr>
          <w:p w14:paraId="0F8D5E66" w14:textId="6D459300" w:rsidR="00B82F77" w:rsidRPr="00C733F3" w:rsidRDefault="00B82F77" w:rsidP="005E29AD">
            <w:pPr>
              <w:tabs>
                <w:tab w:val="left" w:pos="743"/>
              </w:tabs>
              <w:jc w:val="center"/>
              <w:rPr>
                <w:rFonts w:cstheme="minorHAnsi"/>
                <w:b/>
              </w:rPr>
            </w:pPr>
            <w:r w:rsidRPr="00C733F3">
              <w:rPr>
                <w:rFonts w:cstheme="minorHAnsi"/>
                <w:b/>
              </w:rPr>
              <w:t>#</w:t>
            </w:r>
          </w:p>
        </w:tc>
        <w:tc>
          <w:tcPr>
            <w:tcW w:w="1124" w:type="dxa"/>
            <w:tcBorders>
              <w:bottom w:val="single" w:sz="12" w:space="0" w:color="auto"/>
            </w:tcBorders>
          </w:tcPr>
          <w:p w14:paraId="3D6B16C4" w14:textId="77777777" w:rsidR="00B82F77" w:rsidRPr="00C733F3" w:rsidRDefault="00B82F77" w:rsidP="005E29AD">
            <w:pPr>
              <w:tabs>
                <w:tab w:val="left" w:pos="743"/>
              </w:tabs>
              <w:jc w:val="center"/>
              <w:rPr>
                <w:rFonts w:cstheme="minorHAnsi"/>
                <w:b/>
              </w:rPr>
            </w:pPr>
            <w:r w:rsidRPr="00C733F3">
              <w:rPr>
                <w:rFonts w:cstheme="minorHAnsi"/>
                <w:b/>
              </w:rPr>
              <w:t>Priority</w:t>
            </w:r>
          </w:p>
        </w:tc>
        <w:tc>
          <w:tcPr>
            <w:tcW w:w="3090" w:type="dxa"/>
            <w:tcBorders>
              <w:bottom w:val="single" w:sz="12" w:space="0" w:color="auto"/>
              <w:right w:val="single" w:sz="12" w:space="0" w:color="auto"/>
            </w:tcBorders>
          </w:tcPr>
          <w:p w14:paraId="50554162" w14:textId="77777777" w:rsidR="00B82F77" w:rsidRPr="002204DB" w:rsidRDefault="00B82F77" w:rsidP="005E29AD">
            <w:pPr>
              <w:tabs>
                <w:tab w:val="left" w:pos="743"/>
              </w:tabs>
              <w:jc w:val="center"/>
              <w:rPr>
                <w:rFonts w:cstheme="minorHAnsi"/>
              </w:rPr>
            </w:pPr>
            <w:r w:rsidRPr="002204DB">
              <w:rPr>
                <w:rFonts w:cstheme="minorHAnsi"/>
              </w:rPr>
              <w:t>Recommendation</w:t>
            </w:r>
          </w:p>
        </w:tc>
        <w:tc>
          <w:tcPr>
            <w:tcW w:w="1055" w:type="dxa"/>
            <w:tcBorders>
              <w:left w:val="single" w:sz="12" w:space="0" w:color="auto"/>
              <w:bottom w:val="single" w:sz="12" w:space="0" w:color="auto"/>
            </w:tcBorders>
          </w:tcPr>
          <w:p w14:paraId="71BA20D1" w14:textId="77777777" w:rsidR="00B82F77" w:rsidRPr="002204DB" w:rsidRDefault="00B82F77" w:rsidP="005E29AD">
            <w:pPr>
              <w:tabs>
                <w:tab w:val="left" w:pos="743"/>
              </w:tabs>
              <w:jc w:val="center"/>
              <w:rPr>
                <w:rFonts w:cstheme="minorHAnsi"/>
              </w:rPr>
            </w:pPr>
            <w:r w:rsidRPr="002204DB">
              <w:rPr>
                <w:rFonts w:cstheme="minorHAnsi"/>
              </w:rPr>
              <w:t>Response</w:t>
            </w:r>
          </w:p>
        </w:tc>
        <w:tc>
          <w:tcPr>
            <w:tcW w:w="3463" w:type="dxa"/>
            <w:tcBorders>
              <w:bottom w:val="single" w:sz="12" w:space="0" w:color="auto"/>
            </w:tcBorders>
          </w:tcPr>
          <w:p w14:paraId="0C89F86D" w14:textId="77777777" w:rsidR="00B82F77" w:rsidRPr="00C733F3" w:rsidRDefault="00B82F77" w:rsidP="005E29AD">
            <w:pPr>
              <w:tabs>
                <w:tab w:val="left" w:pos="743"/>
              </w:tabs>
              <w:jc w:val="center"/>
              <w:rPr>
                <w:rFonts w:cstheme="minorHAnsi"/>
                <w:b/>
              </w:rPr>
            </w:pPr>
            <w:r w:rsidRPr="00C733F3">
              <w:rPr>
                <w:rFonts w:cstheme="minorHAnsi"/>
                <w:b/>
              </w:rPr>
              <w:t>Actions</w:t>
            </w:r>
          </w:p>
        </w:tc>
        <w:tc>
          <w:tcPr>
            <w:tcW w:w="2509" w:type="dxa"/>
            <w:tcBorders>
              <w:bottom w:val="single" w:sz="12" w:space="0" w:color="auto"/>
            </w:tcBorders>
          </w:tcPr>
          <w:p w14:paraId="240C22E0" w14:textId="2F20035C" w:rsidR="00B82F77" w:rsidRPr="00C733F3" w:rsidRDefault="00B82F77" w:rsidP="005E29AD">
            <w:pPr>
              <w:tabs>
                <w:tab w:val="left" w:pos="743"/>
              </w:tabs>
              <w:jc w:val="center"/>
              <w:rPr>
                <w:rFonts w:cstheme="minorHAnsi"/>
                <w:b/>
              </w:rPr>
            </w:pPr>
            <w:r w:rsidRPr="00C733F3">
              <w:rPr>
                <w:rFonts w:cstheme="minorHAnsi"/>
                <w:b/>
              </w:rPr>
              <w:t>Milestones</w:t>
            </w:r>
          </w:p>
        </w:tc>
        <w:tc>
          <w:tcPr>
            <w:tcW w:w="1417" w:type="dxa"/>
            <w:tcBorders>
              <w:bottom w:val="single" w:sz="12" w:space="0" w:color="auto"/>
              <w:right w:val="single" w:sz="12" w:space="0" w:color="auto"/>
            </w:tcBorders>
          </w:tcPr>
          <w:p w14:paraId="00A2A479" w14:textId="77777777" w:rsidR="00B82F77" w:rsidRPr="00C733F3" w:rsidRDefault="00B82F77" w:rsidP="00606651">
            <w:pPr>
              <w:tabs>
                <w:tab w:val="left" w:pos="743"/>
              </w:tabs>
              <w:jc w:val="center"/>
              <w:rPr>
                <w:rFonts w:cstheme="minorHAnsi"/>
                <w:b/>
              </w:rPr>
            </w:pPr>
            <w:r w:rsidRPr="00C733F3">
              <w:rPr>
                <w:rFonts w:cstheme="minorHAnsi"/>
                <w:b/>
              </w:rPr>
              <w:t>Responsible</w:t>
            </w:r>
          </w:p>
        </w:tc>
        <w:tc>
          <w:tcPr>
            <w:tcW w:w="2329" w:type="dxa"/>
            <w:tcBorders>
              <w:bottom w:val="single" w:sz="12" w:space="0" w:color="auto"/>
              <w:right w:val="single" w:sz="12" w:space="0" w:color="auto"/>
            </w:tcBorders>
          </w:tcPr>
          <w:p w14:paraId="02260E74" w14:textId="3C45DBAE" w:rsidR="00B82F77" w:rsidRPr="00C733F3" w:rsidRDefault="00B82F77" w:rsidP="00606651">
            <w:pPr>
              <w:tabs>
                <w:tab w:val="left" w:pos="743"/>
              </w:tabs>
              <w:jc w:val="center"/>
              <w:rPr>
                <w:rFonts w:cstheme="minorHAnsi"/>
                <w:b/>
              </w:rPr>
            </w:pPr>
            <w:r>
              <w:rPr>
                <w:rFonts w:cstheme="minorHAnsi"/>
                <w:b/>
              </w:rPr>
              <w:t>Status</w:t>
            </w:r>
          </w:p>
        </w:tc>
      </w:tr>
      <w:tr w:rsidR="00B82F77" w:rsidRPr="00C733F3" w14:paraId="71E32E77" w14:textId="4F0DBAF1" w:rsidTr="002204DB">
        <w:tc>
          <w:tcPr>
            <w:tcW w:w="459" w:type="dxa"/>
            <w:tcBorders>
              <w:top w:val="single" w:sz="12" w:space="0" w:color="auto"/>
              <w:bottom w:val="single" w:sz="4" w:space="0" w:color="auto"/>
            </w:tcBorders>
          </w:tcPr>
          <w:p w14:paraId="79F57A9A" w14:textId="6AFF7116" w:rsidR="00B82F77" w:rsidRPr="00CD0BA9" w:rsidRDefault="00B82F77" w:rsidP="002E5880">
            <w:pPr>
              <w:tabs>
                <w:tab w:val="left" w:pos="743"/>
              </w:tabs>
              <w:rPr>
                <w:rFonts w:cstheme="minorHAnsi"/>
                <w:b/>
              </w:rPr>
            </w:pPr>
            <w:r>
              <w:rPr>
                <w:rFonts w:cstheme="minorHAnsi"/>
                <w:b/>
              </w:rPr>
              <w:t>1</w:t>
            </w:r>
          </w:p>
        </w:tc>
        <w:tc>
          <w:tcPr>
            <w:tcW w:w="1124" w:type="dxa"/>
            <w:tcBorders>
              <w:top w:val="single" w:sz="12" w:space="0" w:color="auto"/>
              <w:bottom w:val="single" w:sz="4" w:space="0" w:color="auto"/>
              <w:right w:val="single" w:sz="4" w:space="0" w:color="auto"/>
            </w:tcBorders>
          </w:tcPr>
          <w:p w14:paraId="596D513E" w14:textId="77777777" w:rsidR="00B82F77" w:rsidRPr="00C733F3" w:rsidRDefault="00B82F77" w:rsidP="00AE7C27">
            <w:pPr>
              <w:tabs>
                <w:tab w:val="left" w:pos="743"/>
              </w:tabs>
              <w:rPr>
                <w:rFonts w:cstheme="minorHAnsi"/>
              </w:rPr>
            </w:pPr>
            <w:r w:rsidRPr="00C733F3">
              <w:rPr>
                <w:rFonts w:cstheme="minorHAnsi"/>
              </w:rPr>
              <w:t>Important</w:t>
            </w:r>
          </w:p>
        </w:tc>
        <w:tc>
          <w:tcPr>
            <w:tcW w:w="3090" w:type="dxa"/>
            <w:tcBorders>
              <w:top w:val="single" w:sz="12" w:space="0" w:color="auto"/>
              <w:left w:val="single" w:sz="4" w:space="0" w:color="auto"/>
              <w:bottom w:val="single" w:sz="4" w:space="0" w:color="auto"/>
              <w:right w:val="single" w:sz="12" w:space="0" w:color="auto"/>
            </w:tcBorders>
          </w:tcPr>
          <w:p w14:paraId="763B9EC2" w14:textId="77777777" w:rsidR="00B82F77" w:rsidRPr="002E5880" w:rsidRDefault="00B82F77" w:rsidP="002E5880">
            <w:pPr>
              <w:pStyle w:val="TableText"/>
              <w:spacing w:before="0" w:after="0" w:line="240" w:lineRule="auto"/>
              <w:jc w:val="left"/>
              <w:rPr>
                <w:rFonts w:eastAsiaTheme="minorHAnsi" w:cstheme="minorBidi"/>
                <w:color w:val="auto"/>
                <w:sz w:val="22"/>
                <w:szCs w:val="22"/>
                <w:lang w:eastAsia="en-US"/>
              </w:rPr>
            </w:pPr>
            <w:r w:rsidRPr="002E5880">
              <w:rPr>
                <w:rFonts w:eastAsiaTheme="minorHAnsi" w:cstheme="minorBidi"/>
                <w:color w:val="auto"/>
                <w:sz w:val="22"/>
                <w:szCs w:val="22"/>
                <w:lang w:eastAsia="en-US"/>
              </w:rPr>
              <w:t>Based on a new RD&amp;E plan, future FRDC AOPs should:</w:t>
            </w:r>
          </w:p>
          <w:p w14:paraId="6E4481C5" w14:textId="1BFA1E18" w:rsidR="00B82F77" w:rsidRPr="002A312E" w:rsidRDefault="00B82F77" w:rsidP="002204DB">
            <w:pPr>
              <w:pStyle w:val="TableBullet"/>
              <w:numPr>
                <w:ilvl w:val="1"/>
                <w:numId w:val="48"/>
              </w:numPr>
              <w:spacing w:before="0" w:after="0"/>
              <w:jc w:val="left"/>
              <w:rPr>
                <w:rFonts w:eastAsiaTheme="minorHAnsi" w:cstheme="minorBidi"/>
                <w:color w:val="auto"/>
                <w:sz w:val="22"/>
                <w:szCs w:val="22"/>
              </w:rPr>
            </w:pPr>
            <w:r w:rsidRPr="002E5880">
              <w:rPr>
                <w:rFonts w:eastAsiaTheme="minorHAnsi" w:cstheme="minorBidi"/>
                <w:color w:val="auto"/>
                <w:sz w:val="22"/>
                <w:szCs w:val="22"/>
              </w:rPr>
              <w:t>Simplify key targets per area of investment; and</w:t>
            </w:r>
          </w:p>
        </w:tc>
        <w:tc>
          <w:tcPr>
            <w:tcW w:w="1055" w:type="dxa"/>
            <w:tcBorders>
              <w:top w:val="single" w:sz="12" w:space="0" w:color="auto"/>
              <w:left w:val="single" w:sz="12" w:space="0" w:color="auto"/>
              <w:bottom w:val="single" w:sz="4" w:space="0" w:color="auto"/>
            </w:tcBorders>
          </w:tcPr>
          <w:p w14:paraId="553345C5" w14:textId="77777777" w:rsidR="00B82F77" w:rsidRPr="00C733F3" w:rsidRDefault="00B82F77" w:rsidP="00AE7C27">
            <w:pPr>
              <w:tabs>
                <w:tab w:val="left" w:pos="743"/>
              </w:tabs>
              <w:jc w:val="center"/>
              <w:rPr>
                <w:rFonts w:cstheme="minorHAnsi"/>
              </w:rPr>
            </w:pPr>
            <w:r w:rsidRPr="00C733F3">
              <w:rPr>
                <w:rFonts w:cstheme="minorHAnsi"/>
              </w:rPr>
              <w:t>Agree</w:t>
            </w:r>
          </w:p>
        </w:tc>
        <w:tc>
          <w:tcPr>
            <w:tcW w:w="3463" w:type="dxa"/>
            <w:tcBorders>
              <w:top w:val="single" w:sz="12" w:space="0" w:color="auto"/>
              <w:bottom w:val="single" w:sz="4" w:space="0" w:color="auto"/>
            </w:tcBorders>
          </w:tcPr>
          <w:p w14:paraId="2B08834A" w14:textId="77777777" w:rsidR="00B82F77" w:rsidRPr="00C733F3" w:rsidRDefault="00B82F77" w:rsidP="00AE7C27">
            <w:pPr>
              <w:tabs>
                <w:tab w:val="left" w:pos="743"/>
              </w:tabs>
              <w:rPr>
                <w:rFonts w:cstheme="minorHAnsi"/>
                <w:i/>
              </w:rPr>
            </w:pPr>
            <w:r w:rsidRPr="00C733F3">
              <w:rPr>
                <w:rFonts w:cstheme="minorHAnsi"/>
                <w:i/>
              </w:rPr>
              <w:t xml:space="preserve">Immediate:  </w:t>
            </w:r>
          </w:p>
          <w:p w14:paraId="09FFA0BC" w14:textId="6C31B400" w:rsidR="00B82F77" w:rsidRPr="00E3368E" w:rsidRDefault="00B82F77" w:rsidP="00E3368E">
            <w:pPr>
              <w:pStyle w:val="ListParagraph"/>
              <w:numPr>
                <w:ilvl w:val="0"/>
                <w:numId w:val="37"/>
              </w:numPr>
              <w:tabs>
                <w:tab w:val="left" w:pos="743"/>
              </w:tabs>
              <w:rPr>
                <w:rFonts w:cstheme="minorHAnsi"/>
              </w:rPr>
            </w:pPr>
            <w:r w:rsidRPr="00C733F3">
              <w:rPr>
                <w:rFonts w:cstheme="minorHAnsi"/>
              </w:rPr>
              <w:t xml:space="preserve">FRDC will address these recommendations in the 2019-20 Annual Operational Plan (AOP) that will be reviewed by the FRDC board in December 2018.   </w:t>
            </w:r>
          </w:p>
        </w:tc>
        <w:tc>
          <w:tcPr>
            <w:tcW w:w="2509" w:type="dxa"/>
            <w:tcBorders>
              <w:top w:val="single" w:sz="12" w:space="0" w:color="auto"/>
              <w:bottom w:val="single" w:sz="4" w:space="0" w:color="auto"/>
            </w:tcBorders>
          </w:tcPr>
          <w:p w14:paraId="2EC5F80E" w14:textId="77777777" w:rsidR="00B82F77" w:rsidRDefault="00B82F77" w:rsidP="00AE7C27">
            <w:pPr>
              <w:tabs>
                <w:tab w:val="left" w:pos="743"/>
              </w:tabs>
              <w:jc w:val="center"/>
              <w:rPr>
                <w:rFonts w:cstheme="minorHAnsi"/>
              </w:rPr>
            </w:pPr>
          </w:p>
          <w:p w14:paraId="7BCA0DEB" w14:textId="77777777" w:rsidR="00B82F77" w:rsidRPr="00C733F3" w:rsidRDefault="00B82F77" w:rsidP="00AE7C27">
            <w:pPr>
              <w:tabs>
                <w:tab w:val="left" w:pos="743"/>
              </w:tabs>
              <w:jc w:val="center"/>
              <w:rPr>
                <w:rFonts w:cstheme="minorHAnsi"/>
              </w:rPr>
            </w:pPr>
            <w:r w:rsidRPr="00C733F3">
              <w:rPr>
                <w:rFonts w:cstheme="minorHAnsi"/>
              </w:rPr>
              <w:t>Review simplified key targets at 12 Dec 2018 board meeting</w:t>
            </w:r>
          </w:p>
          <w:p w14:paraId="056603B3" w14:textId="0565965B" w:rsidR="00B82F77" w:rsidRPr="00C733F3" w:rsidRDefault="00B82F77" w:rsidP="00E3368E">
            <w:pPr>
              <w:tabs>
                <w:tab w:val="left" w:pos="743"/>
              </w:tabs>
              <w:rPr>
                <w:rFonts w:cstheme="minorHAnsi"/>
              </w:rPr>
            </w:pPr>
          </w:p>
        </w:tc>
        <w:tc>
          <w:tcPr>
            <w:tcW w:w="1417" w:type="dxa"/>
            <w:tcBorders>
              <w:top w:val="single" w:sz="12" w:space="0" w:color="auto"/>
              <w:bottom w:val="single" w:sz="4" w:space="0" w:color="auto"/>
              <w:right w:val="single" w:sz="12" w:space="0" w:color="auto"/>
            </w:tcBorders>
          </w:tcPr>
          <w:p w14:paraId="4E393140" w14:textId="77777777" w:rsidR="00E3368E" w:rsidRDefault="00E3368E" w:rsidP="00AE7C27">
            <w:pPr>
              <w:tabs>
                <w:tab w:val="left" w:pos="743"/>
              </w:tabs>
              <w:jc w:val="center"/>
              <w:rPr>
                <w:rFonts w:cstheme="minorHAnsi"/>
              </w:rPr>
            </w:pPr>
          </w:p>
          <w:p w14:paraId="35A8AF43" w14:textId="64272EBF" w:rsidR="00B82F77" w:rsidRPr="00C733F3" w:rsidRDefault="00B82F77" w:rsidP="00AE7C27">
            <w:pPr>
              <w:tabs>
                <w:tab w:val="left" w:pos="743"/>
              </w:tabs>
              <w:jc w:val="center"/>
              <w:rPr>
                <w:rFonts w:cstheme="minorHAnsi"/>
              </w:rPr>
            </w:pPr>
            <w:r w:rsidRPr="00C733F3">
              <w:rPr>
                <w:rFonts w:cstheme="minorHAnsi"/>
              </w:rPr>
              <w:t>Board</w:t>
            </w:r>
          </w:p>
          <w:p w14:paraId="12EF7C40" w14:textId="77777777" w:rsidR="00B82F77" w:rsidRPr="00C733F3" w:rsidRDefault="00B82F77" w:rsidP="00AE7C27">
            <w:pPr>
              <w:tabs>
                <w:tab w:val="left" w:pos="743"/>
              </w:tabs>
              <w:jc w:val="center"/>
              <w:rPr>
                <w:rFonts w:cstheme="minorHAnsi"/>
              </w:rPr>
            </w:pPr>
            <w:r w:rsidRPr="00C733F3">
              <w:rPr>
                <w:rFonts w:cstheme="minorHAnsi"/>
              </w:rPr>
              <w:t>FRDC management</w:t>
            </w:r>
          </w:p>
          <w:p w14:paraId="087E572E" w14:textId="77777777" w:rsidR="00B82F77" w:rsidRPr="00C733F3" w:rsidRDefault="00B82F77" w:rsidP="00AE7C27">
            <w:pPr>
              <w:tabs>
                <w:tab w:val="left" w:pos="743"/>
              </w:tabs>
              <w:jc w:val="center"/>
              <w:rPr>
                <w:rFonts w:cstheme="minorHAnsi"/>
              </w:rPr>
            </w:pPr>
          </w:p>
        </w:tc>
        <w:tc>
          <w:tcPr>
            <w:tcW w:w="2329" w:type="dxa"/>
            <w:tcBorders>
              <w:top w:val="single" w:sz="12" w:space="0" w:color="auto"/>
              <w:bottom w:val="single" w:sz="4" w:space="0" w:color="auto"/>
              <w:right w:val="single" w:sz="12" w:space="0" w:color="auto"/>
            </w:tcBorders>
          </w:tcPr>
          <w:p w14:paraId="3DC0D2CF" w14:textId="77777777" w:rsidR="00B82F77" w:rsidRDefault="00B82F77" w:rsidP="00AE7C27">
            <w:pPr>
              <w:tabs>
                <w:tab w:val="left" w:pos="743"/>
              </w:tabs>
              <w:jc w:val="center"/>
              <w:rPr>
                <w:rFonts w:cstheme="minorHAnsi"/>
              </w:rPr>
            </w:pPr>
          </w:p>
          <w:p w14:paraId="128A9CC1" w14:textId="77777777" w:rsidR="00E3368E" w:rsidRDefault="00E3368E" w:rsidP="00E3368E">
            <w:pPr>
              <w:tabs>
                <w:tab w:val="left" w:pos="743"/>
              </w:tabs>
              <w:jc w:val="center"/>
              <w:rPr>
                <w:rFonts w:cstheme="minorHAnsi"/>
              </w:rPr>
            </w:pPr>
            <w:r>
              <w:rPr>
                <w:rFonts w:cstheme="minorHAnsi"/>
              </w:rPr>
              <w:t>Complete</w:t>
            </w:r>
          </w:p>
          <w:p w14:paraId="5CC980CF" w14:textId="46AFDF4A" w:rsidR="0004237D" w:rsidRPr="0004237D" w:rsidRDefault="0004237D" w:rsidP="00E3368E">
            <w:pPr>
              <w:tabs>
                <w:tab w:val="left" w:pos="743"/>
              </w:tabs>
              <w:jc w:val="center"/>
              <w:rPr>
                <w:rFonts w:cstheme="minorHAnsi"/>
                <w:i/>
              </w:rPr>
            </w:pPr>
            <w:r w:rsidRPr="0004237D">
              <w:rPr>
                <w:rFonts w:cstheme="minorHAnsi"/>
                <w:i/>
              </w:rPr>
              <w:t>(12 Dec 2018)</w:t>
            </w:r>
          </w:p>
        </w:tc>
      </w:tr>
      <w:tr w:rsidR="00E3368E" w:rsidRPr="00C733F3" w14:paraId="3B1B3C5E" w14:textId="77777777" w:rsidTr="002204DB">
        <w:tc>
          <w:tcPr>
            <w:tcW w:w="459" w:type="dxa"/>
            <w:tcBorders>
              <w:top w:val="single" w:sz="4" w:space="0" w:color="auto"/>
              <w:bottom w:val="single" w:sz="2" w:space="0" w:color="auto"/>
            </w:tcBorders>
          </w:tcPr>
          <w:p w14:paraId="2224F47A" w14:textId="77777777" w:rsidR="00E3368E" w:rsidRDefault="00E3368E" w:rsidP="002E5880">
            <w:pPr>
              <w:tabs>
                <w:tab w:val="left" w:pos="743"/>
              </w:tabs>
              <w:rPr>
                <w:rFonts w:cstheme="minorHAnsi"/>
                <w:b/>
              </w:rPr>
            </w:pPr>
          </w:p>
        </w:tc>
        <w:tc>
          <w:tcPr>
            <w:tcW w:w="1124" w:type="dxa"/>
            <w:tcBorders>
              <w:top w:val="single" w:sz="4" w:space="0" w:color="auto"/>
              <w:bottom w:val="single" w:sz="2" w:space="0" w:color="auto"/>
              <w:right w:val="single" w:sz="4" w:space="0" w:color="auto"/>
            </w:tcBorders>
          </w:tcPr>
          <w:p w14:paraId="7EC3B141" w14:textId="77777777" w:rsidR="00E3368E" w:rsidRPr="00C733F3" w:rsidRDefault="00E3368E" w:rsidP="00AE7C27">
            <w:pPr>
              <w:tabs>
                <w:tab w:val="left" w:pos="743"/>
              </w:tabs>
              <w:rPr>
                <w:rFonts w:cstheme="minorHAnsi"/>
              </w:rPr>
            </w:pPr>
          </w:p>
        </w:tc>
        <w:tc>
          <w:tcPr>
            <w:tcW w:w="3090" w:type="dxa"/>
            <w:tcBorders>
              <w:top w:val="single" w:sz="4" w:space="0" w:color="auto"/>
              <w:left w:val="single" w:sz="4" w:space="0" w:color="auto"/>
              <w:bottom w:val="single" w:sz="2" w:space="0" w:color="auto"/>
              <w:right w:val="single" w:sz="12" w:space="0" w:color="auto"/>
            </w:tcBorders>
          </w:tcPr>
          <w:p w14:paraId="3473F427" w14:textId="77777777" w:rsidR="00E3368E" w:rsidRPr="002E5880" w:rsidRDefault="00E3368E" w:rsidP="002E5880">
            <w:pPr>
              <w:pStyle w:val="TableText"/>
              <w:spacing w:before="0" w:after="0" w:line="240" w:lineRule="auto"/>
              <w:jc w:val="left"/>
              <w:rPr>
                <w:rFonts w:eastAsiaTheme="minorHAnsi" w:cstheme="minorBidi"/>
                <w:color w:val="auto"/>
                <w:sz w:val="22"/>
                <w:szCs w:val="22"/>
                <w:lang w:eastAsia="en-US"/>
              </w:rPr>
            </w:pPr>
          </w:p>
        </w:tc>
        <w:tc>
          <w:tcPr>
            <w:tcW w:w="1055" w:type="dxa"/>
            <w:tcBorders>
              <w:top w:val="single" w:sz="4" w:space="0" w:color="auto"/>
              <w:left w:val="single" w:sz="12" w:space="0" w:color="auto"/>
              <w:bottom w:val="single" w:sz="2" w:space="0" w:color="auto"/>
            </w:tcBorders>
          </w:tcPr>
          <w:p w14:paraId="5F6A3CD4" w14:textId="77777777" w:rsidR="00E3368E" w:rsidRPr="00C733F3" w:rsidRDefault="00E3368E" w:rsidP="00AE7C27">
            <w:pPr>
              <w:tabs>
                <w:tab w:val="left" w:pos="743"/>
              </w:tabs>
              <w:jc w:val="center"/>
              <w:rPr>
                <w:rFonts w:cstheme="minorHAnsi"/>
              </w:rPr>
            </w:pPr>
          </w:p>
        </w:tc>
        <w:tc>
          <w:tcPr>
            <w:tcW w:w="3463" w:type="dxa"/>
            <w:tcBorders>
              <w:top w:val="single" w:sz="4" w:space="0" w:color="auto"/>
              <w:bottom w:val="single" w:sz="2" w:space="0" w:color="auto"/>
            </w:tcBorders>
          </w:tcPr>
          <w:p w14:paraId="2D2B6342" w14:textId="77777777" w:rsidR="00E3368E" w:rsidRPr="00C733F3" w:rsidRDefault="00E3368E" w:rsidP="00E3368E">
            <w:pPr>
              <w:tabs>
                <w:tab w:val="left" w:pos="743"/>
              </w:tabs>
              <w:rPr>
                <w:rFonts w:cstheme="minorHAnsi"/>
                <w:i/>
              </w:rPr>
            </w:pPr>
            <w:r w:rsidRPr="00C733F3">
              <w:rPr>
                <w:rFonts w:cstheme="minorHAnsi"/>
                <w:i/>
              </w:rPr>
              <w:t>For the 2020-25 RD&amp;E Plan:</w:t>
            </w:r>
          </w:p>
          <w:p w14:paraId="09AC87DB" w14:textId="4299A492" w:rsidR="00E3368E" w:rsidRPr="00E3368E" w:rsidRDefault="00E3368E" w:rsidP="00E3368E">
            <w:pPr>
              <w:pStyle w:val="ListParagraph"/>
              <w:numPr>
                <w:ilvl w:val="0"/>
                <w:numId w:val="37"/>
              </w:numPr>
              <w:tabs>
                <w:tab w:val="left" w:pos="743"/>
              </w:tabs>
              <w:rPr>
                <w:rFonts w:cstheme="minorHAnsi"/>
                <w:i/>
              </w:rPr>
            </w:pPr>
            <w:r w:rsidRPr="00E3368E">
              <w:rPr>
                <w:rFonts w:cstheme="minorHAnsi"/>
              </w:rPr>
              <w:t>FRDC will review mechanisms to simplify key targets associated with investment that could include establishing a hierarchical series of targets spanning national, jurisdictions, and sectors; and simplifying the metrics for reporting criteria across the new portfolio matrix</w:t>
            </w:r>
          </w:p>
        </w:tc>
        <w:tc>
          <w:tcPr>
            <w:tcW w:w="2509" w:type="dxa"/>
            <w:tcBorders>
              <w:top w:val="single" w:sz="4" w:space="0" w:color="auto"/>
              <w:bottom w:val="single" w:sz="2" w:space="0" w:color="auto"/>
            </w:tcBorders>
          </w:tcPr>
          <w:p w14:paraId="1EBA1DA4" w14:textId="77777777" w:rsidR="00E3368E" w:rsidRPr="00C733F3" w:rsidRDefault="00E3368E" w:rsidP="00E3368E">
            <w:pPr>
              <w:tabs>
                <w:tab w:val="left" w:pos="743"/>
              </w:tabs>
              <w:jc w:val="center"/>
              <w:rPr>
                <w:rFonts w:cstheme="minorHAnsi"/>
              </w:rPr>
            </w:pPr>
            <w:r w:rsidRPr="005B34AE">
              <w:rPr>
                <w:rFonts w:cstheme="minorHAnsi"/>
              </w:rPr>
              <w:t>Review 2020-25 RD&amp;E Plan targets at the Feb 2020 board meeting</w:t>
            </w:r>
          </w:p>
          <w:p w14:paraId="650FCE67" w14:textId="77777777" w:rsidR="00E3368E" w:rsidRPr="00C733F3" w:rsidRDefault="00E3368E" w:rsidP="00E3368E">
            <w:pPr>
              <w:tabs>
                <w:tab w:val="left" w:pos="743"/>
              </w:tabs>
              <w:jc w:val="center"/>
              <w:rPr>
                <w:rFonts w:cstheme="minorHAnsi"/>
              </w:rPr>
            </w:pPr>
          </w:p>
          <w:p w14:paraId="2A6E3D9B" w14:textId="77777777" w:rsidR="00E3368E" w:rsidRPr="00C733F3" w:rsidRDefault="00E3368E" w:rsidP="00E3368E">
            <w:pPr>
              <w:tabs>
                <w:tab w:val="left" w:pos="743"/>
              </w:tabs>
              <w:jc w:val="center"/>
              <w:rPr>
                <w:rFonts w:cstheme="minorHAnsi"/>
              </w:rPr>
            </w:pPr>
            <w:r w:rsidRPr="00C733F3">
              <w:rPr>
                <w:rFonts w:cstheme="minorHAnsi"/>
              </w:rPr>
              <w:t xml:space="preserve">Finalise at </w:t>
            </w:r>
            <w:r>
              <w:rPr>
                <w:rFonts w:cstheme="minorHAnsi"/>
              </w:rPr>
              <w:t>April</w:t>
            </w:r>
            <w:r w:rsidRPr="00C733F3">
              <w:rPr>
                <w:rFonts w:cstheme="minorHAnsi"/>
              </w:rPr>
              <w:t xml:space="preserve"> 2020 board meeting</w:t>
            </w:r>
          </w:p>
          <w:p w14:paraId="623E2445" w14:textId="77777777" w:rsidR="00E3368E" w:rsidRPr="00C733F3" w:rsidRDefault="00E3368E" w:rsidP="00E3368E">
            <w:pPr>
              <w:tabs>
                <w:tab w:val="left" w:pos="743"/>
              </w:tabs>
              <w:jc w:val="center"/>
              <w:rPr>
                <w:rFonts w:cstheme="minorHAnsi"/>
              </w:rPr>
            </w:pPr>
          </w:p>
          <w:p w14:paraId="3AE4932F" w14:textId="754ABD1D" w:rsidR="00E3368E" w:rsidRDefault="00E3368E" w:rsidP="004541DD">
            <w:pPr>
              <w:tabs>
                <w:tab w:val="left" w:pos="743"/>
              </w:tabs>
              <w:jc w:val="center"/>
              <w:rPr>
                <w:rFonts w:cstheme="minorHAnsi"/>
              </w:rPr>
            </w:pPr>
            <w:r w:rsidRPr="00C733F3">
              <w:rPr>
                <w:rFonts w:cstheme="minorHAnsi"/>
              </w:rPr>
              <w:t>Completion by 30 Jun 2020</w:t>
            </w:r>
          </w:p>
        </w:tc>
        <w:tc>
          <w:tcPr>
            <w:tcW w:w="1417" w:type="dxa"/>
            <w:tcBorders>
              <w:top w:val="single" w:sz="4" w:space="0" w:color="auto"/>
              <w:bottom w:val="single" w:sz="2" w:space="0" w:color="auto"/>
              <w:right w:val="single" w:sz="12" w:space="0" w:color="auto"/>
            </w:tcBorders>
          </w:tcPr>
          <w:p w14:paraId="6DEF3582" w14:textId="77777777" w:rsidR="00E3368E" w:rsidRDefault="00E3368E" w:rsidP="00AE7C27">
            <w:pPr>
              <w:tabs>
                <w:tab w:val="left" w:pos="743"/>
              </w:tabs>
              <w:jc w:val="center"/>
              <w:rPr>
                <w:rFonts w:cstheme="minorHAnsi"/>
              </w:rPr>
            </w:pPr>
          </w:p>
        </w:tc>
        <w:tc>
          <w:tcPr>
            <w:tcW w:w="2329" w:type="dxa"/>
            <w:tcBorders>
              <w:top w:val="single" w:sz="4" w:space="0" w:color="auto"/>
              <w:bottom w:val="single" w:sz="2" w:space="0" w:color="auto"/>
              <w:right w:val="single" w:sz="12" w:space="0" w:color="auto"/>
            </w:tcBorders>
          </w:tcPr>
          <w:p w14:paraId="2D1B9FC4" w14:textId="77777777" w:rsidR="00E3368E" w:rsidRDefault="00E865F9" w:rsidP="00AE7C27">
            <w:pPr>
              <w:tabs>
                <w:tab w:val="left" w:pos="743"/>
              </w:tabs>
              <w:jc w:val="center"/>
              <w:rPr>
                <w:rFonts w:cstheme="minorHAnsi"/>
              </w:rPr>
            </w:pPr>
            <w:r>
              <w:rPr>
                <w:rFonts w:cstheme="minorHAnsi"/>
              </w:rPr>
              <w:t>Ongoing</w:t>
            </w:r>
          </w:p>
          <w:p w14:paraId="7FDBEDAC" w14:textId="77777777" w:rsidR="004B314D" w:rsidRDefault="004B314D" w:rsidP="00AE7C27">
            <w:pPr>
              <w:tabs>
                <w:tab w:val="left" w:pos="743"/>
              </w:tabs>
              <w:jc w:val="center"/>
              <w:rPr>
                <w:rFonts w:cstheme="minorHAnsi"/>
              </w:rPr>
            </w:pPr>
          </w:p>
          <w:p w14:paraId="0CE4A85A" w14:textId="2FD4FD7E" w:rsidR="004B314D" w:rsidRPr="0031036B" w:rsidRDefault="0031036B" w:rsidP="00DD7C7E">
            <w:pPr>
              <w:tabs>
                <w:tab w:val="left" w:pos="743"/>
              </w:tabs>
              <w:jc w:val="center"/>
              <w:rPr>
                <w:rFonts w:cstheme="minorHAnsi"/>
                <w:i/>
              </w:rPr>
            </w:pPr>
            <w:r w:rsidRPr="0031036B">
              <w:rPr>
                <w:rFonts w:cstheme="minorHAnsi"/>
                <w:i/>
              </w:rPr>
              <w:t>(</w:t>
            </w:r>
            <w:r w:rsidR="00324FF7" w:rsidRPr="0031036B">
              <w:rPr>
                <w:rFonts w:cstheme="minorHAnsi"/>
                <w:i/>
              </w:rPr>
              <w:t xml:space="preserve">The board </w:t>
            </w:r>
            <w:r w:rsidR="00DD7C7E" w:rsidRPr="0031036B">
              <w:rPr>
                <w:rFonts w:cstheme="minorHAnsi"/>
                <w:i/>
              </w:rPr>
              <w:t xml:space="preserve">will </w:t>
            </w:r>
            <w:r w:rsidR="00324FF7" w:rsidRPr="0031036B">
              <w:rPr>
                <w:rFonts w:cstheme="minorHAnsi"/>
                <w:i/>
              </w:rPr>
              <w:t>review the Plan targets at its August 2019 meeting.</w:t>
            </w:r>
            <w:r w:rsidRPr="0031036B">
              <w:rPr>
                <w:rFonts w:cstheme="minorHAnsi"/>
                <w:i/>
              </w:rPr>
              <w:t>)</w:t>
            </w:r>
          </w:p>
        </w:tc>
      </w:tr>
      <w:tr w:rsidR="00B82F77" w:rsidRPr="00C733F3" w14:paraId="402EE4D2" w14:textId="04606049" w:rsidTr="002204DB">
        <w:tc>
          <w:tcPr>
            <w:tcW w:w="459" w:type="dxa"/>
            <w:tcBorders>
              <w:top w:val="single" w:sz="2" w:space="0" w:color="auto"/>
              <w:bottom w:val="single" w:sz="12" w:space="0" w:color="auto"/>
            </w:tcBorders>
          </w:tcPr>
          <w:p w14:paraId="31E1BE27" w14:textId="77777777" w:rsidR="00B82F77" w:rsidRDefault="00B82F77" w:rsidP="002E5880">
            <w:pPr>
              <w:tabs>
                <w:tab w:val="left" w:pos="743"/>
              </w:tabs>
              <w:rPr>
                <w:rFonts w:cstheme="minorHAnsi"/>
                <w:b/>
              </w:rPr>
            </w:pPr>
          </w:p>
        </w:tc>
        <w:tc>
          <w:tcPr>
            <w:tcW w:w="1124" w:type="dxa"/>
            <w:tcBorders>
              <w:top w:val="single" w:sz="2" w:space="0" w:color="auto"/>
              <w:bottom w:val="single" w:sz="12" w:space="0" w:color="auto"/>
              <w:right w:val="single" w:sz="4" w:space="0" w:color="auto"/>
            </w:tcBorders>
          </w:tcPr>
          <w:p w14:paraId="3C489B16" w14:textId="77777777" w:rsidR="00B82F77" w:rsidRPr="00C733F3" w:rsidRDefault="00B82F77" w:rsidP="00AE7C27">
            <w:pPr>
              <w:tabs>
                <w:tab w:val="left" w:pos="743"/>
              </w:tabs>
              <w:rPr>
                <w:rFonts w:cstheme="minorHAnsi"/>
              </w:rPr>
            </w:pPr>
          </w:p>
        </w:tc>
        <w:tc>
          <w:tcPr>
            <w:tcW w:w="3090" w:type="dxa"/>
            <w:tcBorders>
              <w:top w:val="single" w:sz="2" w:space="0" w:color="auto"/>
              <w:left w:val="single" w:sz="4" w:space="0" w:color="auto"/>
              <w:bottom w:val="single" w:sz="12" w:space="0" w:color="auto"/>
              <w:right w:val="single" w:sz="12" w:space="0" w:color="auto"/>
            </w:tcBorders>
          </w:tcPr>
          <w:p w14:paraId="48726851" w14:textId="0C24775C" w:rsidR="00B82F77" w:rsidRPr="002E5880" w:rsidRDefault="00B82F77" w:rsidP="002204DB">
            <w:pPr>
              <w:pStyle w:val="TableText"/>
              <w:spacing w:before="0" w:after="0" w:line="240" w:lineRule="auto"/>
              <w:jc w:val="left"/>
              <w:rPr>
                <w:rFonts w:eastAsiaTheme="minorHAnsi" w:cstheme="minorBidi"/>
                <w:color w:val="auto"/>
                <w:sz w:val="22"/>
                <w:szCs w:val="22"/>
                <w:lang w:eastAsia="en-US"/>
              </w:rPr>
            </w:pPr>
            <w:r w:rsidRPr="002A312E">
              <w:rPr>
                <w:rFonts w:eastAsiaTheme="minorHAnsi" w:cstheme="minorBidi"/>
                <w:color w:val="auto"/>
                <w:sz w:val="22"/>
                <w:szCs w:val="22"/>
                <w:lang w:eastAsia="en-US"/>
              </w:rPr>
              <w:t>Continue the refinement of management / governance targets that are more relevant to organisational performance (e.g. milestones achieved on time, contract turnaround times etc).</w:t>
            </w:r>
          </w:p>
        </w:tc>
        <w:tc>
          <w:tcPr>
            <w:tcW w:w="1055" w:type="dxa"/>
            <w:tcBorders>
              <w:top w:val="single" w:sz="2" w:space="0" w:color="auto"/>
              <w:left w:val="single" w:sz="12" w:space="0" w:color="auto"/>
              <w:bottom w:val="single" w:sz="12" w:space="0" w:color="auto"/>
            </w:tcBorders>
          </w:tcPr>
          <w:p w14:paraId="6818D6A5" w14:textId="77777777" w:rsidR="00B82F77" w:rsidRPr="00C733F3" w:rsidRDefault="00B82F77" w:rsidP="00AE7C27">
            <w:pPr>
              <w:tabs>
                <w:tab w:val="left" w:pos="743"/>
              </w:tabs>
              <w:jc w:val="center"/>
              <w:rPr>
                <w:rFonts w:cstheme="minorHAnsi"/>
              </w:rPr>
            </w:pPr>
          </w:p>
        </w:tc>
        <w:tc>
          <w:tcPr>
            <w:tcW w:w="3463" w:type="dxa"/>
            <w:tcBorders>
              <w:top w:val="single" w:sz="2" w:space="0" w:color="auto"/>
              <w:bottom w:val="single" w:sz="12" w:space="0" w:color="auto"/>
            </w:tcBorders>
          </w:tcPr>
          <w:p w14:paraId="1BEF7560" w14:textId="7526A232" w:rsidR="00B82F77" w:rsidRPr="00C733F3" w:rsidRDefault="00B82F77" w:rsidP="00AE7C27">
            <w:pPr>
              <w:tabs>
                <w:tab w:val="left" w:pos="743"/>
              </w:tabs>
              <w:rPr>
                <w:rFonts w:cstheme="minorHAnsi"/>
                <w:i/>
              </w:rPr>
            </w:pPr>
            <w:r w:rsidRPr="00C733F3">
              <w:rPr>
                <w:rFonts w:cstheme="minorHAnsi"/>
              </w:rPr>
              <w:t xml:space="preserve">The FRDC will review and refine its targets and supporting systems to ensure that organisational performance is improved.  </w:t>
            </w:r>
          </w:p>
        </w:tc>
        <w:tc>
          <w:tcPr>
            <w:tcW w:w="2509" w:type="dxa"/>
            <w:tcBorders>
              <w:top w:val="single" w:sz="2" w:space="0" w:color="auto"/>
              <w:bottom w:val="single" w:sz="12" w:space="0" w:color="auto"/>
            </w:tcBorders>
          </w:tcPr>
          <w:p w14:paraId="65A60480" w14:textId="77777777" w:rsidR="00B82F77" w:rsidRPr="00C733F3" w:rsidRDefault="00B82F77" w:rsidP="002A312E">
            <w:pPr>
              <w:tabs>
                <w:tab w:val="left" w:pos="743"/>
              </w:tabs>
              <w:jc w:val="center"/>
              <w:rPr>
                <w:rFonts w:cstheme="minorHAnsi"/>
              </w:rPr>
            </w:pPr>
            <w:r w:rsidRPr="00C733F3">
              <w:rPr>
                <w:rFonts w:cstheme="minorHAnsi"/>
              </w:rPr>
              <w:t>Review at the Apr 2019 board meeting</w:t>
            </w:r>
          </w:p>
          <w:p w14:paraId="2D078CD3" w14:textId="77777777" w:rsidR="00B82F77" w:rsidRPr="00C733F3" w:rsidRDefault="00B82F77" w:rsidP="002A312E">
            <w:pPr>
              <w:tabs>
                <w:tab w:val="left" w:pos="743"/>
              </w:tabs>
              <w:jc w:val="center"/>
              <w:rPr>
                <w:rFonts w:cstheme="minorHAnsi"/>
              </w:rPr>
            </w:pPr>
          </w:p>
          <w:p w14:paraId="4C7699E6" w14:textId="15B24AD4" w:rsidR="00B82F77" w:rsidRDefault="00B82F77" w:rsidP="002A312E">
            <w:pPr>
              <w:tabs>
                <w:tab w:val="left" w:pos="743"/>
              </w:tabs>
              <w:jc w:val="center"/>
              <w:rPr>
                <w:rFonts w:cstheme="minorHAnsi"/>
              </w:rPr>
            </w:pPr>
            <w:r w:rsidRPr="00C733F3">
              <w:rPr>
                <w:rFonts w:cstheme="minorHAnsi"/>
              </w:rPr>
              <w:t>Completion by Jun 2019</w:t>
            </w:r>
          </w:p>
        </w:tc>
        <w:tc>
          <w:tcPr>
            <w:tcW w:w="1417" w:type="dxa"/>
            <w:tcBorders>
              <w:top w:val="single" w:sz="2" w:space="0" w:color="auto"/>
              <w:bottom w:val="single" w:sz="12" w:space="0" w:color="auto"/>
              <w:right w:val="single" w:sz="12" w:space="0" w:color="auto"/>
            </w:tcBorders>
          </w:tcPr>
          <w:p w14:paraId="7CFAE4F7" w14:textId="77777777" w:rsidR="00B82F77" w:rsidRPr="00C733F3" w:rsidRDefault="00B82F77" w:rsidP="00AE7C27">
            <w:pPr>
              <w:tabs>
                <w:tab w:val="left" w:pos="743"/>
              </w:tabs>
              <w:jc w:val="center"/>
              <w:rPr>
                <w:rFonts w:cstheme="minorHAnsi"/>
              </w:rPr>
            </w:pPr>
          </w:p>
        </w:tc>
        <w:tc>
          <w:tcPr>
            <w:tcW w:w="2329" w:type="dxa"/>
            <w:tcBorders>
              <w:top w:val="single" w:sz="2" w:space="0" w:color="auto"/>
              <w:bottom w:val="single" w:sz="12" w:space="0" w:color="auto"/>
              <w:right w:val="single" w:sz="12" w:space="0" w:color="auto"/>
            </w:tcBorders>
          </w:tcPr>
          <w:p w14:paraId="12FD8D7F" w14:textId="77777777" w:rsidR="00B82F77" w:rsidRDefault="00E865F9" w:rsidP="00AE7C27">
            <w:pPr>
              <w:tabs>
                <w:tab w:val="left" w:pos="743"/>
              </w:tabs>
              <w:jc w:val="center"/>
              <w:rPr>
                <w:rFonts w:cstheme="minorHAnsi"/>
              </w:rPr>
            </w:pPr>
            <w:r w:rsidRPr="00832D10">
              <w:rPr>
                <w:rFonts w:cstheme="minorHAnsi"/>
              </w:rPr>
              <w:t>Ongoing</w:t>
            </w:r>
          </w:p>
          <w:p w14:paraId="0836293F" w14:textId="02125444" w:rsidR="004B314D" w:rsidRDefault="004B314D" w:rsidP="00AE7C27">
            <w:pPr>
              <w:tabs>
                <w:tab w:val="left" w:pos="743"/>
              </w:tabs>
              <w:jc w:val="center"/>
              <w:rPr>
                <w:rFonts w:cstheme="minorHAnsi"/>
              </w:rPr>
            </w:pPr>
          </w:p>
          <w:p w14:paraId="14375ED1" w14:textId="49672A4F" w:rsidR="00832D10" w:rsidRPr="00832D10" w:rsidRDefault="00832D10" w:rsidP="00AE7C27">
            <w:pPr>
              <w:tabs>
                <w:tab w:val="left" w:pos="743"/>
              </w:tabs>
              <w:jc w:val="center"/>
              <w:rPr>
                <w:rFonts w:cstheme="minorHAnsi"/>
                <w:i/>
              </w:rPr>
            </w:pPr>
            <w:r w:rsidRPr="00832D10">
              <w:rPr>
                <w:rFonts w:cstheme="minorHAnsi"/>
                <w:i/>
              </w:rPr>
              <w:t>(Targets are being added to programs procedures</w:t>
            </w:r>
            <w:r w:rsidR="00DD7C7E">
              <w:rPr>
                <w:rFonts w:cstheme="minorHAnsi"/>
                <w:i/>
              </w:rPr>
              <w:t>.   The target completion date is August 2019.</w:t>
            </w:r>
            <w:r w:rsidRPr="00832D10">
              <w:rPr>
                <w:rFonts w:cstheme="minorHAnsi"/>
                <w:i/>
              </w:rPr>
              <w:t>)</w:t>
            </w:r>
          </w:p>
          <w:p w14:paraId="005A89B2" w14:textId="2B34C061" w:rsidR="004B314D" w:rsidRPr="00C733F3" w:rsidRDefault="004B314D" w:rsidP="00AE7C27">
            <w:pPr>
              <w:tabs>
                <w:tab w:val="left" w:pos="743"/>
              </w:tabs>
              <w:jc w:val="center"/>
              <w:rPr>
                <w:rFonts w:cstheme="minorHAnsi"/>
              </w:rPr>
            </w:pPr>
          </w:p>
        </w:tc>
      </w:tr>
      <w:tr w:rsidR="00B82F77" w:rsidRPr="00C733F3" w14:paraId="55543666" w14:textId="48E5E560" w:rsidTr="002204DB">
        <w:tc>
          <w:tcPr>
            <w:tcW w:w="459" w:type="dxa"/>
            <w:tcBorders>
              <w:top w:val="single" w:sz="12" w:space="0" w:color="auto"/>
            </w:tcBorders>
          </w:tcPr>
          <w:p w14:paraId="761A6BE0" w14:textId="7C17504C" w:rsidR="00B82F77" w:rsidRPr="00CD0BA9" w:rsidRDefault="00B82F77" w:rsidP="002E5880">
            <w:pPr>
              <w:tabs>
                <w:tab w:val="left" w:pos="743"/>
              </w:tabs>
              <w:rPr>
                <w:rFonts w:cstheme="minorHAnsi"/>
                <w:b/>
              </w:rPr>
            </w:pPr>
            <w:r>
              <w:rPr>
                <w:rFonts w:cstheme="minorHAnsi"/>
                <w:b/>
              </w:rPr>
              <w:t>2</w:t>
            </w:r>
          </w:p>
        </w:tc>
        <w:tc>
          <w:tcPr>
            <w:tcW w:w="1124" w:type="dxa"/>
            <w:tcBorders>
              <w:top w:val="single" w:sz="12" w:space="0" w:color="auto"/>
            </w:tcBorders>
          </w:tcPr>
          <w:p w14:paraId="6EA967F5" w14:textId="77777777" w:rsidR="00B82F77" w:rsidRPr="00C733F3" w:rsidRDefault="00B82F77" w:rsidP="00AE7C27">
            <w:pPr>
              <w:tabs>
                <w:tab w:val="left" w:pos="743"/>
              </w:tabs>
              <w:rPr>
                <w:rFonts w:cstheme="minorHAnsi"/>
              </w:rPr>
            </w:pPr>
            <w:r w:rsidRPr="00C733F3">
              <w:rPr>
                <w:rFonts w:cstheme="minorHAnsi"/>
              </w:rPr>
              <w:t>Important</w:t>
            </w:r>
          </w:p>
        </w:tc>
        <w:tc>
          <w:tcPr>
            <w:tcW w:w="3090" w:type="dxa"/>
            <w:tcBorders>
              <w:top w:val="single" w:sz="12" w:space="0" w:color="auto"/>
              <w:bottom w:val="single" w:sz="4" w:space="0" w:color="auto"/>
              <w:right w:val="single" w:sz="12" w:space="0" w:color="auto"/>
            </w:tcBorders>
          </w:tcPr>
          <w:p w14:paraId="74061E4F" w14:textId="45DEC515" w:rsidR="00B82F77" w:rsidRPr="00C733F3" w:rsidRDefault="00B82F77" w:rsidP="00AE7C27">
            <w:pPr>
              <w:tabs>
                <w:tab w:val="left" w:pos="743"/>
              </w:tabs>
              <w:rPr>
                <w:rFonts w:cstheme="minorHAnsi"/>
              </w:rPr>
            </w:pPr>
            <w:r w:rsidRPr="00491BF2">
              <w:t xml:space="preserve">FRDC should develop, produce and promote to stakeholders a stand-alone performance report that summarises the FRDC’s key outputs and impacts relative to targets in its RD&amp;E </w:t>
            </w:r>
            <w:r>
              <w:t>p</w:t>
            </w:r>
            <w:r w:rsidRPr="00491BF2">
              <w:t>lan and AOP on an annual basis.</w:t>
            </w:r>
          </w:p>
        </w:tc>
        <w:tc>
          <w:tcPr>
            <w:tcW w:w="1055" w:type="dxa"/>
            <w:tcBorders>
              <w:top w:val="single" w:sz="12" w:space="0" w:color="auto"/>
              <w:left w:val="single" w:sz="12" w:space="0" w:color="auto"/>
            </w:tcBorders>
          </w:tcPr>
          <w:p w14:paraId="29C5A3BA" w14:textId="77777777" w:rsidR="00B82F77" w:rsidRPr="00C733F3" w:rsidRDefault="00B82F77" w:rsidP="00AE7C27">
            <w:pPr>
              <w:tabs>
                <w:tab w:val="left" w:pos="743"/>
              </w:tabs>
              <w:jc w:val="center"/>
              <w:rPr>
                <w:rFonts w:cstheme="minorHAnsi"/>
              </w:rPr>
            </w:pPr>
            <w:r w:rsidRPr="00C733F3">
              <w:rPr>
                <w:rFonts w:cstheme="minorHAnsi"/>
              </w:rPr>
              <w:t>Agree</w:t>
            </w:r>
          </w:p>
        </w:tc>
        <w:tc>
          <w:tcPr>
            <w:tcW w:w="3463" w:type="dxa"/>
            <w:tcBorders>
              <w:top w:val="single" w:sz="12" w:space="0" w:color="auto"/>
            </w:tcBorders>
          </w:tcPr>
          <w:p w14:paraId="44D25038" w14:textId="77777777" w:rsidR="00E3368E" w:rsidRPr="007A699A" w:rsidRDefault="00E3368E" w:rsidP="007A699A">
            <w:pPr>
              <w:tabs>
                <w:tab w:val="left" w:pos="743"/>
              </w:tabs>
              <w:rPr>
                <w:rFonts w:cstheme="minorHAnsi"/>
              </w:rPr>
            </w:pPr>
          </w:p>
          <w:p w14:paraId="432089E0" w14:textId="1BF8ACB6" w:rsidR="00B82F77" w:rsidRPr="007A699A" w:rsidRDefault="00B82F77" w:rsidP="00E3368E">
            <w:pPr>
              <w:pStyle w:val="ListParagraph"/>
              <w:numPr>
                <w:ilvl w:val="0"/>
                <w:numId w:val="39"/>
              </w:numPr>
              <w:tabs>
                <w:tab w:val="left" w:pos="743"/>
              </w:tabs>
              <w:rPr>
                <w:rFonts w:cstheme="minorHAnsi"/>
              </w:rPr>
            </w:pPr>
            <w:r w:rsidRPr="00C733F3">
              <w:rPr>
                <w:rFonts w:cstheme="minorHAnsi"/>
              </w:rPr>
              <w:t xml:space="preserve">FRDC </w:t>
            </w:r>
            <w:r>
              <w:rPr>
                <w:rFonts w:cstheme="minorHAnsi"/>
              </w:rPr>
              <w:t>will</w:t>
            </w:r>
            <w:r w:rsidRPr="00C733F3">
              <w:rPr>
                <w:rFonts w:cstheme="minorHAnsi"/>
              </w:rPr>
              <w:t xml:space="preserve"> produce a performance summary of its Annual Report each year</w:t>
            </w:r>
            <w:r>
              <w:rPr>
                <w:rFonts w:cstheme="minorHAnsi"/>
              </w:rPr>
              <w:t xml:space="preserve"> </w:t>
            </w:r>
            <w:r w:rsidRPr="00C733F3">
              <w:rPr>
                <w:rFonts w:cstheme="minorHAnsi"/>
              </w:rPr>
              <w:t xml:space="preserve">– the first summary will cover 2017-18.   </w:t>
            </w:r>
          </w:p>
        </w:tc>
        <w:tc>
          <w:tcPr>
            <w:tcW w:w="2509" w:type="dxa"/>
            <w:tcBorders>
              <w:top w:val="single" w:sz="12" w:space="0" w:color="auto"/>
            </w:tcBorders>
          </w:tcPr>
          <w:p w14:paraId="70A227E7" w14:textId="77777777" w:rsidR="00E3368E" w:rsidRDefault="00E3368E" w:rsidP="00AE7C27">
            <w:pPr>
              <w:tabs>
                <w:tab w:val="left" w:pos="743"/>
              </w:tabs>
              <w:jc w:val="center"/>
              <w:rPr>
                <w:rFonts w:cstheme="minorHAnsi"/>
              </w:rPr>
            </w:pPr>
          </w:p>
          <w:p w14:paraId="52561C82" w14:textId="2A253655" w:rsidR="00B82F77" w:rsidRDefault="00B82F77" w:rsidP="00AE7C27">
            <w:pPr>
              <w:tabs>
                <w:tab w:val="left" w:pos="743"/>
              </w:tabs>
              <w:jc w:val="center"/>
              <w:rPr>
                <w:rFonts w:cstheme="minorHAnsi"/>
              </w:rPr>
            </w:pPr>
            <w:r>
              <w:rPr>
                <w:rFonts w:cstheme="minorHAnsi"/>
              </w:rPr>
              <w:t>A copy of 2017-18 performance summary will be provided at the December board Meeting</w:t>
            </w:r>
          </w:p>
          <w:p w14:paraId="013A8A8F" w14:textId="679EA806" w:rsidR="00B82F77" w:rsidRPr="00C733F3" w:rsidRDefault="00B82F77" w:rsidP="00E3368E">
            <w:pPr>
              <w:tabs>
                <w:tab w:val="left" w:pos="743"/>
              </w:tabs>
              <w:jc w:val="center"/>
              <w:rPr>
                <w:rFonts w:cstheme="minorHAnsi"/>
              </w:rPr>
            </w:pPr>
            <w:r>
              <w:rPr>
                <w:rFonts w:cstheme="minorHAnsi"/>
              </w:rPr>
              <w:t>Completion by Feb 2019</w:t>
            </w:r>
          </w:p>
        </w:tc>
        <w:tc>
          <w:tcPr>
            <w:tcW w:w="1417" w:type="dxa"/>
            <w:tcBorders>
              <w:top w:val="single" w:sz="12" w:space="0" w:color="auto"/>
              <w:right w:val="single" w:sz="12" w:space="0" w:color="auto"/>
            </w:tcBorders>
          </w:tcPr>
          <w:p w14:paraId="479AD73B" w14:textId="77777777" w:rsidR="00E3368E" w:rsidRDefault="00E3368E" w:rsidP="00AE7C27">
            <w:pPr>
              <w:tabs>
                <w:tab w:val="left" w:pos="743"/>
              </w:tabs>
              <w:jc w:val="center"/>
              <w:rPr>
                <w:rFonts w:cstheme="minorHAnsi"/>
              </w:rPr>
            </w:pPr>
          </w:p>
          <w:p w14:paraId="3DE23F87" w14:textId="4330F103" w:rsidR="00B82F77" w:rsidRPr="00C733F3" w:rsidRDefault="00E3368E" w:rsidP="00AE7C27">
            <w:pPr>
              <w:tabs>
                <w:tab w:val="left" w:pos="743"/>
              </w:tabs>
              <w:jc w:val="center"/>
              <w:rPr>
                <w:rFonts w:cstheme="minorHAnsi"/>
              </w:rPr>
            </w:pPr>
            <w:r>
              <w:rPr>
                <w:rFonts w:cstheme="minorHAnsi"/>
              </w:rPr>
              <w:t>B</w:t>
            </w:r>
            <w:r w:rsidR="00B82F77" w:rsidRPr="00C733F3">
              <w:rPr>
                <w:rFonts w:cstheme="minorHAnsi"/>
              </w:rPr>
              <w:t xml:space="preserve">oard </w:t>
            </w:r>
          </w:p>
          <w:p w14:paraId="01487F9C" w14:textId="77777777" w:rsidR="00B82F77" w:rsidRPr="00C733F3" w:rsidRDefault="00B82F77" w:rsidP="00AE7C27">
            <w:pPr>
              <w:tabs>
                <w:tab w:val="left" w:pos="743"/>
              </w:tabs>
              <w:jc w:val="center"/>
              <w:rPr>
                <w:rFonts w:cstheme="minorHAnsi"/>
              </w:rPr>
            </w:pPr>
            <w:r w:rsidRPr="00C733F3">
              <w:rPr>
                <w:rFonts w:cstheme="minorHAnsi"/>
              </w:rPr>
              <w:t>FRDC management</w:t>
            </w:r>
          </w:p>
        </w:tc>
        <w:tc>
          <w:tcPr>
            <w:tcW w:w="2329" w:type="dxa"/>
            <w:tcBorders>
              <w:top w:val="single" w:sz="12" w:space="0" w:color="auto"/>
              <w:right w:val="single" w:sz="12" w:space="0" w:color="auto"/>
            </w:tcBorders>
          </w:tcPr>
          <w:p w14:paraId="7FB6F75C" w14:textId="77777777" w:rsidR="00850BB7" w:rsidRDefault="00850BB7" w:rsidP="00AE7C27">
            <w:pPr>
              <w:tabs>
                <w:tab w:val="left" w:pos="743"/>
              </w:tabs>
              <w:jc w:val="center"/>
              <w:rPr>
                <w:rFonts w:cstheme="minorHAnsi"/>
              </w:rPr>
            </w:pPr>
          </w:p>
          <w:p w14:paraId="39E1CB0B" w14:textId="77777777" w:rsidR="00B82F77" w:rsidRDefault="00E3368E" w:rsidP="00AE7C27">
            <w:pPr>
              <w:tabs>
                <w:tab w:val="left" w:pos="743"/>
              </w:tabs>
              <w:jc w:val="center"/>
              <w:rPr>
                <w:rFonts w:cstheme="minorHAnsi"/>
              </w:rPr>
            </w:pPr>
            <w:r>
              <w:rPr>
                <w:rFonts w:cstheme="minorHAnsi"/>
              </w:rPr>
              <w:t>Complete</w:t>
            </w:r>
          </w:p>
          <w:p w14:paraId="369D8218" w14:textId="377F7055" w:rsidR="007A699A" w:rsidRPr="0004237D" w:rsidRDefault="007A699A" w:rsidP="007A699A">
            <w:pPr>
              <w:tabs>
                <w:tab w:val="left" w:pos="743"/>
              </w:tabs>
              <w:jc w:val="center"/>
              <w:rPr>
                <w:rFonts w:cstheme="minorHAnsi"/>
                <w:i/>
              </w:rPr>
            </w:pPr>
            <w:r w:rsidRPr="0004237D">
              <w:rPr>
                <w:rFonts w:cstheme="minorHAnsi"/>
                <w:i/>
              </w:rPr>
              <w:t>(13 Dec 2019)</w:t>
            </w:r>
          </w:p>
        </w:tc>
      </w:tr>
      <w:tr w:rsidR="00E3368E" w:rsidRPr="00C733F3" w14:paraId="4ED3CE9F" w14:textId="77777777" w:rsidTr="002204DB">
        <w:tc>
          <w:tcPr>
            <w:tcW w:w="459" w:type="dxa"/>
            <w:tcBorders>
              <w:top w:val="single" w:sz="4" w:space="0" w:color="auto"/>
            </w:tcBorders>
          </w:tcPr>
          <w:p w14:paraId="1DF48C60" w14:textId="77777777" w:rsidR="00E3368E" w:rsidRDefault="00E3368E" w:rsidP="002E5880">
            <w:pPr>
              <w:tabs>
                <w:tab w:val="left" w:pos="743"/>
              </w:tabs>
              <w:rPr>
                <w:rFonts w:cstheme="minorHAnsi"/>
                <w:b/>
              </w:rPr>
            </w:pPr>
          </w:p>
        </w:tc>
        <w:tc>
          <w:tcPr>
            <w:tcW w:w="1124" w:type="dxa"/>
            <w:tcBorders>
              <w:top w:val="single" w:sz="4" w:space="0" w:color="auto"/>
            </w:tcBorders>
          </w:tcPr>
          <w:p w14:paraId="49BA02FC" w14:textId="77777777" w:rsidR="00E3368E" w:rsidRPr="00C733F3" w:rsidRDefault="00E3368E" w:rsidP="00AE7C27">
            <w:pPr>
              <w:tabs>
                <w:tab w:val="left" w:pos="743"/>
              </w:tabs>
              <w:rPr>
                <w:rFonts w:cstheme="minorHAnsi"/>
              </w:rPr>
            </w:pPr>
          </w:p>
        </w:tc>
        <w:tc>
          <w:tcPr>
            <w:tcW w:w="3090" w:type="dxa"/>
            <w:tcBorders>
              <w:top w:val="single" w:sz="4" w:space="0" w:color="auto"/>
              <w:bottom w:val="single" w:sz="4" w:space="0" w:color="auto"/>
              <w:right w:val="single" w:sz="12" w:space="0" w:color="auto"/>
            </w:tcBorders>
          </w:tcPr>
          <w:p w14:paraId="00115BA9" w14:textId="77777777" w:rsidR="00E3368E" w:rsidRPr="00491BF2" w:rsidRDefault="00E3368E" w:rsidP="00AE7C27">
            <w:pPr>
              <w:tabs>
                <w:tab w:val="left" w:pos="743"/>
              </w:tabs>
            </w:pPr>
          </w:p>
        </w:tc>
        <w:tc>
          <w:tcPr>
            <w:tcW w:w="1055" w:type="dxa"/>
            <w:tcBorders>
              <w:top w:val="single" w:sz="4" w:space="0" w:color="auto"/>
              <w:left w:val="single" w:sz="12" w:space="0" w:color="auto"/>
            </w:tcBorders>
          </w:tcPr>
          <w:p w14:paraId="34F61B44" w14:textId="77777777" w:rsidR="00E3368E" w:rsidRPr="00C733F3" w:rsidRDefault="00E3368E" w:rsidP="00AE7C27">
            <w:pPr>
              <w:tabs>
                <w:tab w:val="left" w:pos="743"/>
              </w:tabs>
              <w:jc w:val="center"/>
              <w:rPr>
                <w:rFonts w:cstheme="minorHAnsi"/>
              </w:rPr>
            </w:pPr>
          </w:p>
        </w:tc>
        <w:tc>
          <w:tcPr>
            <w:tcW w:w="3463" w:type="dxa"/>
            <w:tcBorders>
              <w:top w:val="single" w:sz="4" w:space="0" w:color="auto"/>
            </w:tcBorders>
          </w:tcPr>
          <w:p w14:paraId="6080D45F" w14:textId="032BE2B4" w:rsidR="00E3368E" w:rsidRPr="007A699A" w:rsidRDefault="00E3368E" w:rsidP="007A699A">
            <w:pPr>
              <w:pStyle w:val="ListParagraph"/>
              <w:numPr>
                <w:ilvl w:val="0"/>
                <w:numId w:val="39"/>
              </w:numPr>
              <w:tabs>
                <w:tab w:val="left" w:pos="743"/>
              </w:tabs>
              <w:rPr>
                <w:rFonts w:cstheme="minorHAnsi"/>
              </w:rPr>
            </w:pPr>
            <w:r>
              <w:rPr>
                <w:rFonts w:cstheme="minorHAnsi"/>
              </w:rPr>
              <w:t>Add a dedicated page on performance reporting to the FRDC’s website</w:t>
            </w:r>
          </w:p>
        </w:tc>
        <w:tc>
          <w:tcPr>
            <w:tcW w:w="2509" w:type="dxa"/>
            <w:tcBorders>
              <w:top w:val="single" w:sz="4" w:space="0" w:color="auto"/>
            </w:tcBorders>
          </w:tcPr>
          <w:p w14:paraId="496031BA" w14:textId="0863F38C" w:rsidR="00E3368E" w:rsidRDefault="00E3368E" w:rsidP="007A699A">
            <w:pPr>
              <w:tabs>
                <w:tab w:val="left" w:pos="743"/>
              </w:tabs>
              <w:jc w:val="center"/>
              <w:rPr>
                <w:rFonts w:cstheme="minorHAnsi"/>
              </w:rPr>
            </w:pPr>
          </w:p>
        </w:tc>
        <w:tc>
          <w:tcPr>
            <w:tcW w:w="1417" w:type="dxa"/>
            <w:tcBorders>
              <w:top w:val="single" w:sz="4" w:space="0" w:color="auto"/>
              <w:right w:val="single" w:sz="12" w:space="0" w:color="auto"/>
            </w:tcBorders>
          </w:tcPr>
          <w:p w14:paraId="0A609805" w14:textId="77777777" w:rsidR="00E3368E" w:rsidRPr="00C733F3" w:rsidRDefault="00E3368E" w:rsidP="00AE7C27">
            <w:pPr>
              <w:tabs>
                <w:tab w:val="left" w:pos="743"/>
              </w:tabs>
              <w:jc w:val="center"/>
              <w:rPr>
                <w:rFonts w:cstheme="minorHAnsi"/>
              </w:rPr>
            </w:pPr>
          </w:p>
        </w:tc>
        <w:tc>
          <w:tcPr>
            <w:tcW w:w="2329" w:type="dxa"/>
            <w:tcBorders>
              <w:top w:val="single" w:sz="4" w:space="0" w:color="auto"/>
              <w:right w:val="single" w:sz="12" w:space="0" w:color="auto"/>
            </w:tcBorders>
          </w:tcPr>
          <w:p w14:paraId="115899EA" w14:textId="1A00CE4B" w:rsidR="009723E4" w:rsidRDefault="009723E4" w:rsidP="00AE7C27">
            <w:pPr>
              <w:tabs>
                <w:tab w:val="left" w:pos="743"/>
              </w:tabs>
              <w:jc w:val="center"/>
              <w:rPr>
                <w:rFonts w:cstheme="minorHAnsi"/>
              </w:rPr>
            </w:pPr>
            <w:r w:rsidRPr="009723E4">
              <w:rPr>
                <w:rFonts w:cstheme="minorHAnsi"/>
              </w:rPr>
              <w:t>Complete</w:t>
            </w:r>
          </w:p>
          <w:p w14:paraId="2BF6DFC0" w14:textId="6D9B90C6" w:rsidR="009723E4" w:rsidRPr="0004237D" w:rsidRDefault="009723E4" w:rsidP="00AE7C27">
            <w:pPr>
              <w:tabs>
                <w:tab w:val="left" w:pos="743"/>
              </w:tabs>
              <w:jc w:val="center"/>
              <w:rPr>
                <w:rFonts w:cstheme="minorHAnsi"/>
                <w:i/>
              </w:rPr>
            </w:pPr>
            <w:r w:rsidRPr="0004237D">
              <w:rPr>
                <w:rFonts w:cstheme="minorHAnsi"/>
                <w:i/>
              </w:rPr>
              <w:t>(11 Jan 2019)</w:t>
            </w:r>
          </w:p>
          <w:p w14:paraId="36B4BD6D" w14:textId="256199FC" w:rsidR="00E3368E" w:rsidRPr="009723E4" w:rsidRDefault="009723E4" w:rsidP="009723E4">
            <w:pPr>
              <w:tabs>
                <w:tab w:val="left" w:pos="743"/>
              </w:tabs>
              <w:jc w:val="center"/>
              <w:rPr>
                <w:rFonts w:cstheme="minorHAnsi"/>
                <w:highlight w:val="yellow"/>
              </w:rPr>
            </w:pPr>
            <w:r w:rsidRPr="0004237D">
              <w:rPr>
                <w:rFonts w:cstheme="minorHAnsi"/>
                <w:i/>
              </w:rPr>
              <w:t xml:space="preserve">Refer </w:t>
            </w:r>
            <w:hyperlink r:id="rId18" w:history="1">
              <w:r w:rsidRPr="0004237D">
                <w:rPr>
                  <w:rStyle w:val="Hyperlink"/>
                  <w:rFonts w:cstheme="minorHAnsi"/>
                  <w:i/>
                  <w:sz w:val="16"/>
                  <w:szCs w:val="16"/>
                </w:rPr>
                <w:t>http://www.frdc.com.au/About-us/Performance-Reporting</w:t>
              </w:r>
            </w:hyperlink>
            <w:r>
              <w:rPr>
                <w:rFonts w:cstheme="minorHAnsi"/>
              </w:rPr>
              <w:t xml:space="preserve"> </w:t>
            </w:r>
          </w:p>
        </w:tc>
      </w:tr>
      <w:tr w:rsidR="00E3368E" w:rsidRPr="00C733F3" w14:paraId="70B35A68" w14:textId="77777777" w:rsidTr="002204DB">
        <w:tc>
          <w:tcPr>
            <w:tcW w:w="459" w:type="dxa"/>
            <w:tcBorders>
              <w:top w:val="single" w:sz="4" w:space="0" w:color="auto"/>
            </w:tcBorders>
          </w:tcPr>
          <w:p w14:paraId="2A380C38" w14:textId="77777777" w:rsidR="00E3368E" w:rsidRDefault="00E3368E" w:rsidP="002E5880">
            <w:pPr>
              <w:tabs>
                <w:tab w:val="left" w:pos="743"/>
              </w:tabs>
              <w:rPr>
                <w:rFonts w:cstheme="minorHAnsi"/>
                <w:b/>
              </w:rPr>
            </w:pPr>
          </w:p>
        </w:tc>
        <w:tc>
          <w:tcPr>
            <w:tcW w:w="1124" w:type="dxa"/>
            <w:tcBorders>
              <w:top w:val="single" w:sz="4" w:space="0" w:color="auto"/>
            </w:tcBorders>
          </w:tcPr>
          <w:p w14:paraId="4339868D" w14:textId="77777777" w:rsidR="00E3368E" w:rsidRPr="00C733F3" w:rsidRDefault="00E3368E" w:rsidP="00AE7C27">
            <w:pPr>
              <w:tabs>
                <w:tab w:val="left" w:pos="743"/>
              </w:tabs>
              <w:rPr>
                <w:rFonts w:cstheme="minorHAnsi"/>
              </w:rPr>
            </w:pPr>
          </w:p>
        </w:tc>
        <w:tc>
          <w:tcPr>
            <w:tcW w:w="3090" w:type="dxa"/>
            <w:tcBorders>
              <w:top w:val="single" w:sz="4" w:space="0" w:color="auto"/>
              <w:bottom w:val="single" w:sz="4" w:space="0" w:color="auto"/>
              <w:right w:val="single" w:sz="12" w:space="0" w:color="auto"/>
            </w:tcBorders>
          </w:tcPr>
          <w:p w14:paraId="10EBB0A2" w14:textId="77777777" w:rsidR="00E3368E" w:rsidRPr="00491BF2" w:rsidRDefault="00E3368E" w:rsidP="00AE7C27">
            <w:pPr>
              <w:tabs>
                <w:tab w:val="left" w:pos="743"/>
              </w:tabs>
            </w:pPr>
          </w:p>
        </w:tc>
        <w:tc>
          <w:tcPr>
            <w:tcW w:w="1055" w:type="dxa"/>
            <w:tcBorders>
              <w:top w:val="single" w:sz="4" w:space="0" w:color="auto"/>
              <w:left w:val="single" w:sz="12" w:space="0" w:color="auto"/>
            </w:tcBorders>
          </w:tcPr>
          <w:p w14:paraId="3CE3EF6C" w14:textId="77777777" w:rsidR="00E3368E" w:rsidRPr="00C733F3" w:rsidRDefault="00E3368E" w:rsidP="00AE7C27">
            <w:pPr>
              <w:tabs>
                <w:tab w:val="left" w:pos="743"/>
              </w:tabs>
              <w:jc w:val="center"/>
              <w:rPr>
                <w:rFonts w:cstheme="minorHAnsi"/>
              </w:rPr>
            </w:pPr>
          </w:p>
        </w:tc>
        <w:tc>
          <w:tcPr>
            <w:tcW w:w="3463" w:type="dxa"/>
            <w:tcBorders>
              <w:top w:val="single" w:sz="4" w:space="0" w:color="auto"/>
            </w:tcBorders>
          </w:tcPr>
          <w:p w14:paraId="0F64E166" w14:textId="19223DDF" w:rsidR="00E3368E" w:rsidRPr="007A699A" w:rsidRDefault="00E3368E" w:rsidP="007A699A">
            <w:pPr>
              <w:pStyle w:val="ListParagraph"/>
              <w:numPr>
                <w:ilvl w:val="0"/>
                <w:numId w:val="39"/>
              </w:numPr>
              <w:tabs>
                <w:tab w:val="left" w:pos="743"/>
              </w:tabs>
              <w:rPr>
                <w:rFonts w:cstheme="minorHAnsi"/>
              </w:rPr>
            </w:pPr>
            <w:r w:rsidRPr="00C733F3">
              <w:rPr>
                <w:rFonts w:cstheme="minorHAnsi"/>
              </w:rPr>
              <w:t>Given that the 2018-19 Annual Operational Plan (AOP) is already approved and active, the same approach will be taken with the 2018-19 Annual Report.</w:t>
            </w:r>
          </w:p>
        </w:tc>
        <w:tc>
          <w:tcPr>
            <w:tcW w:w="2509" w:type="dxa"/>
            <w:tcBorders>
              <w:top w:val="single" w:sz="4" w:space="0" w:color="auto"/>
            </w:tcBorders>
          </w:tcPr>
          <w:p w14:paraId="2C27AD65" w14:textId="1AEC0298" w:rsidR="00E3368E" w:rsidRDefault="007A699A" w:rsidP="00AE7C27">
            <w:pPr>
              <w:tabs>
                <w:tab w:val="left" w:pos="743"/>
              </w:tabs>
              <w:jc w:val="center"/>
              <w:rPr>
                <w:rFonts w:cstheme="minorHAnsi"/>
              </w:rPr>
            </w:pPr>
            <w:r w:rsidRPr="00C733F3">
              <w:rPr>
                <w:rFonts w:cstheme="minorHAnsi"/>
              </w:rPr>
              <w:t>Review draf</w:t>
            </w:r>
            <w:r>
              <w:rPr>
                <w:rFonts w:cstheme="minorHAnsi"/>
              </w:rPr>
              <w:t>t stand-alone report at Aug 2020</w:t>
            </w:r>
            <w:r w:rsidRPr="00C733F3">
              <w:rPr>
                <w:rFonts w:cstheme="minorHAnsi"/>
              </w:rPr>
              <w:t xml:space="preserve"> board meeting</w:t>
            </w:r>
          </w:p>
        </w:tc>
        <w:tc>
          <w:tcPr>
            <w:tcW w:w="1417" w:type="dxa"/>
            <w:tcBorders>
              <w:top w:val="single" w:sz="4" w:space="0" w:color="auto"/>
              <w:right w:val="single" w:sz="12" w:space="0" w:color="auto"/>
            </w:tcBorders>
          </w:tcPr>
          <w:p w14:paraId="0933BD08" w14:textId="77777777" w:rsidR="00E3368E" w:rsidRPr="00C733F3" w:rsidRDefault="00E3368E" w:rsidP="00AE7C27">
            <w:pPr>
              <w:tabs>
                <w:tab w:val="left" w:pos="743"/>
              </w:tabs>
              <w:jc w:val="center"/>
              <w:rPr>
                <w:rFonts w:cstheme="minorHAnsi"/>
              </w:rPr>
            </w:pPr>
          </w:p>
        </w:tc>
        <w:tc>
          <w:tcPr>
            <w:tcW w:w="2329" w:type="dxa"/>
            <w:tcBorders>
              <w:top w:val="single" w:sz="4" w:space="0" w:color="auto"/>
              <w:right w:val="single" w:sz="12" w:space="0" w:color="auto"/>
            </w:tcBorders>
          </w:tcPr>
          <w:p w14:paraId="20E79E5F" w14:textId="68035D34" w:rsidR="00E3368E" w:rsidRPr="00C733F3" w:rsidRDefault="00E865F9" w:rsidP="00AE7C27">
            <w:pPr>
              <w:tabs>
                <w:tab w:val="left" w:pos="743"/>
              </w:tabs>
              <w:jc w:val="center"/>
              <w:rPr>
                <w:rFonts w:cstheme="minorHAnsi"/>
              </w:rPr>
            </w:pPr>
            <w:r>
              <w:rPr>
                <w:rFonts w:cstheme="minorHAnsi"/>
              </w:rPr>
              <w:t>Ongoing</w:t>
            </w:r>
          </w:p>
        </w:tc>
      </w:tr>
      <w:tr w:rsidR="00E3368E" w:rsidRPr="00C733F3" w14:paraId="0916A32B" w14:textId="77777777" w:rsidTr="002204DB">
        <w:tc>
          <w:tcPr>
            <w:tcW w:w="459" w:type="dxa"/>
            <w:tcBorders>
              <w:top w:val="single" w:sz="4" w:space="0" w:color="auto"/>
              <w:bottom w:val="single" w:sz="12" w:space="0" w:color="auto"/>
            </w:tcBorders>
          </w:tcPr>
          <w:p w14:paraId="2B8A5CF8" w14:textId="77777777" w:rsidR="00E3368E" w:rsidRDefault="00E3368E" w:rsidP="002E5880">
            <w:pPr>
              <w:tabs>
                <w:tab w:val="left" w:pos="743"/>
              </w:tabs>
              <w:rPr>
                <w:rFonts w:cstheme="minorHAnsi"/>
                <w:b/>
              </w:rPr>
            </w:pPr>
          </w:p>
        </w:tc>
        <w:tc>
          <w:tcPr>
            <w:tcW w:w="1124" w:type="dxa"/>
            <w:tcBorders>
              <w:top w:val="single" w:sz="4" w:space="0" w:color="auto"/>
              <w:bottom w:val="single" w:sz="12" w:space="0" w:color="auto"/>
            </w:tcBorders>
          </w:tcPr>
          <w:p w14:paraId="761D6BE2" w14:textId="77777777" w:rsidR="00E3368E" w:rsidRPr="00C733F3" w:rsidRDefault="00E3368E" w:rsidP="00AE7C27">
            <w:pPr>
              <w:tabs>
                <w:tab w:val="left" w:pos="743"/>
              </w:tabs>
              <w:rPr>
                <w:rFonts w:cstheme="minorHAnsi"/>
              </w:rPr>
            </w:pPr>
          </w:p>
        </w:tc>
        <w:tc>
          <w:tcPr>
            <w:tcW w:w="3090" w:type="dxa"/>
            <w:tcBorders>
              <w:top w:val="single" w:sz="4" w:space="0" w:color="auto"/>
              <w:bottom w:val="single" w:sz="12" w:space="0" w:color="auto"/>
              <w:right w:val="single" w:sz="12" w:space="0" w:color="auto"/>
            </w:tcBorders>
          </w:tcPr>
          <w:p w14:paraId="61C0BC7A" w14:textId="77777777" w:rsidR="00E3368E" w:rsidRPr="00491BF2" w:rsidRDefault="00E3368E" w:rsidP="00AE7C27">
            <w:pPr>
              <w:tabs>
                <w:tab w:val="left" w:pos="743"/>
              </w:tabs>
            </w:pPr>
          </w:p>
        </w:tc>
        <w:tc>
          <w:tcPr>
            <w:tcW w:w="1055" w:type="dxa"/>
            <w:tcBorders>
              <w:top w:val="single" w:sz="4" w:space="0" w:color="auto"/>
              <w:left w:val="single" w:sz="12" w:space="0" w:color="auto"/>
              <w:bottom w:val="single" w:sz="12" w:space="0" w:color="auto"/>
            </w:tcBorders>
          </w:tcPr>
          <w:p w14:paraId="3A0B8C6E" w14:textId="77777777" w:rsidR="00E3368E" w:rsidRPr="00C733F3" w:rsidRDefault="00E3368E" w:rsidP="00AE7C27">
            <w:pPr>
              <w:tabs>
                <w:tab w:val="left" w:pos="743"/>
              </w:tabs>
              <w:jc w:val="center"/>
              <w:rPr>
                <w:rFonts w:cstheme="minorHAnsi"/>
              </w:rPr>
            </w:pPr>
          </w:p>
        </w:tc>
        <w:tc>
          <w:tcPr>
            <w:tcW w:w="3463" w:type="dxa"/>
            <w:tcBorders>
              <w:top w:val="single" w:sz="4" w:space="0" w:color="auto"/>
              <w:bottom w:val="single" w:sz="12" w:space="0" w:color="auto"/>
            </w:tcBorders>
          </w:tcPr>
          <w:p w14:paraId="68173851" w14:textId="647AD05C" w:rsidR="00E3368E" w:rsidRPr="00C733F3" w:rsidRDefault="00E3368E" w:rsidP="00AE7C27">
            <w:pPr>
              <w:pStyle w:val="ListParagraph"/>
              <w:numPr>
                <w:ilvl w:val="0"/>
                <w:numId w:val="39"/>
              </w:numPr>
              <w:tabs>
                <w:tab w:val="left" w:pos="743"/>
              </w:tabs>
              <w:rPr>
                <w:rFonts w:cstheme="minorHAnsi"/>
              </w:rPr>
            </w:pPr>
            <w:r w:rsidRPr="00C733F3">
              <w:rPr>
                <w:rFonts w:cstheme="minorHAnsi"/>
              </w:rPr>
              <w:t>2019-20 Summary Annual Report will be based on th</w:t>
            </w:r>
            <w:r>
              <w:rPr>
                <w:rFonts w:cstheme="minorHAnsi"/>
              </w:rPr>
              <w:t>e improved 2019-20 AOP targets</w:t>
            </w:r>
          </w:p>
        </w:tc>
        <w:tc>
          <w:tcPr>
            <w:tcW w:w="2509" w:type="dxa"/>
            <w:tcBorders>
              <w:top w:val="single" w:sz="4" w:space="0" w:color="auto"/>
              <w:bottom w:val="single" w:sz="12" w:space="0" w:color="auto"/>
            </w:tcBorders>
          </w:tcPr>
          <w:p w14:paraId="5DD86BE4" w14:textId="59259F18" w:rsidR="00E3368E" w:rsidRDefault="007A699A" w:rsidP="00AE7C27">
            <w:pPr>
              <w:tabs>
                <w:tab w:val="left" w:pos="743"/>
              </w:tabs>
              <w:jc w:val="center"/>
              <w:rPr>
                <w:rFonts w:cstheme="minorHAnsi"/>
              </w:rPr>
            </w:pPr>
            <w:r>
              <w:rPr>
                <w:rFonts w:cstheme="minorHAnsi"/>
              </w:rPr>
              <w:t>Completion by Oct 2020</w:t>
            </w:r>
          </w:p>
        </w:tc>
        <w:tc>
          <w:tcPr>
            <w:tcW w:w="1417" w:type="dxa"/>
            <w:tcBorders>
              <w:top w:val="single" w:sz="4" w:space="0" w:color="auto"/>
              <w:bottom w:val="single" w:sz="12" w:space="0" w:color="auto"/>
              <w:right w:val="single" w:sz="12" w:space="0" w:color="auto"/>
            </w:tcBorders>
          </w:tcPr>
          <w:p w14:paraId="52AFFC51" w14:textId="77777777" w:rsidR="00E3368E" w:rsidRPr="00C733F3" w:rsidRDefault="00E3368E" w:rsidP="00AE7C27">
            <w:pPr>
              <w:tabs>
                <w:tab w:val="left" w:pos="743"/>
              </w:tabs>
              <w:jc w:val="center"/>
              <w:rPr>
                <w:rFonts w:cstheme="minorHAnsi"/>
              </w:rPr>
            </w:pPr>
          </w:p>
        </w:tc>
        <w:tc>
          <w:tcPr>
            <w:tcW w:w="2329" w:type="dxa"/>
            <w:tcBorders>
              <w:top w:val="single" w:sz="4" w:space="0" w:color="auto"/>
              <w:bottom w:val="single" w:sz="12" w:space="0" w:color="auto"/>
              <w:right w:val="single" w:sz="12" w:space="0" w:color="auto"/>
            </w:tcBorders>
          </w:tcPr>
          <w:p w14:paraId="446F9E3F" w14:textId="5EBC8ACC" w:rsidR="00E3368E" w:rsidRPr="00C733F3" w:rsidRDefault="00E865F9" w:rsidP="00AE7C27">
            <w:pPr>
              <w:tabs>
                <w:tab w:val="left" w:pos="743"/>
              </w:tabs>
              <w:jc w:val="center"/>
              <w:rPr>
                <w:rFonts w:cstheme="minorHAnsi"/>
              </w:rPr>
            </w:pPr>
            <w:r>
              <w:rPr>
                <w:rFonts w:cstheme="minorHAnsi"/>
              </w:rPr>
              <w:t>Ongoing</w:t>
            </w:r>
          </w:p>
        </w:tc>
      </w:tr>
      <w:tr w:rsidR="00B82F77" w:rsidRPr="00C733F3" w14:paraId="49A09E58" w14:textId="67E18F53" w:rsidTr="002204DB">
        <w:tc>
          <w:tcPr>
            <w:tcW w:w="459" w:type="dxa"/>
            <w:tcBorders>
              <w:top w:val="single" w:sz="12" w:space="0" w:color="auto"/>
            </w:tcBorders>
          </w:tcPr>
          <w:p w14:paraId="51875BC9" w14:textId="0BBBFD3B" w:rsidR="00B82F77" w:rsidRPr="00CD0BA9" w:rsidRDefault="00B82F77" w:rsidP="002E5880">
            <w:pPr>
              <w:tabs>
                <w:tab w:val="left" w:pos="743"/>
              </w:tabs>
              <w:rPr>
                <w:rFonts w:cstheme="minorHAnsi"/>
                <w:b/>
              </w:rPr>
            </w:pPr>
            <w:r>
              <w:rPr>
                <w:rFonts w:cstheme="minorHAnsi"/>
                <w:b/>
              </w:rPr>
              <w:t>3</w:t>
            </w:r>
          </w:p>
        </w:tc>
        <w:tc>
          <w:tcPr>
            <w:tcW w:w="1124" w:type="dxa"/>
            <w:tcBorders>
              <w:top w:val="single" w:sz="12" w:space="0" w:color="auto"/>
            </w:tcBorders>
          </w:tcPr>
          <w:p w14:paraId="50D9180B" w14:textId="77777777" w:rsidR="00B82F77" w:rsidRPr="00C733F3" w:rsidRDefault="00B82F77" w:rsidP="00AE7C27">
            <w:pPr>
              <w:tabs>
                <w:tab w:val="left" w:pos="743"/>
              </w:tabs>
              <w:rPr>
                <w:rFonts w:cstheme="minorHAnsi"/>
              </w:rPr>
            </w:pPr>
            <w:r w:rsidRPr="00C733F3">
              <w:rPr>
                <w:rFonts w:cstheme="minorHAnsi"/>
              </w:rPr>
              <w:t>Important</w:t>
            </w:r>
          </w:p>
        </w:tc>
        <w:tc>
          <w:tcPr>
            <w:tcW w:w="3090" w:type="dxa"/>
            <w:tcBorders>
              <w:top w:val="single" w:sz="12" w:space="0" w:color="auto"/>
              <w:bottom w:val="single" w:sz="4" w:space="0" w:color="auto"/>
              <w:right w:val="single" w:sz="12" w:space="0" w:color="auto"/>
            </w:tcBorders>
          </w:tcPr>
          <w:p w14:paraId="337C38A9" w14:textId="5A85B04F" w:rsidR="00B82F77" w:rsidRPr="00C733F3" w:rsidRDefault="00B82F77" w:rsidP="00AE7C27">
            <w:pPr>
              <w:tabs>
                <w:tab w:val="left" w:pos="743"/>
              </w:tabs>
              <w:rPr>
                <w:rFonts w:cstheme="minorHAnsi"/>
              </w:rPr>
            </w:pPr>
            <w:r w:rsidRPr="005D2566">
              <w:t xml:space="preserve">During the development of the next RD&amp;E </w:t>
            </w:r>
            <w:r>
              <w:t>p</w:t>
            </w:r>
            <w:r w:rsidRPr="005D2566">
              <w:t>lan, FRDC should review the way it organises and manages its RD&amp;E program (its investment and evaluation framework) with the aim of simplifying it so that it is easily understood by the average stakeholder.</w:t>
            </w:r>
          </w:p>
        </w:tc>
        <w:tc>
          <w:tcPr>
            <w:tcW w:w="1055" w:type="dxa"/>
            <w:tcBorders>
              <w:top w:val="single" w:sz="12" w:space="0" w:color="auto"/>
              <w:left w:val="single" w:sz="12" w:space="0" w:color="auto"/>
            </w:tcBorders>
          </w:tcPr>
          <w:p w14:paraId="3F967CFE" w14:textId="77777777" w:rsidR="00B82F77" w:rsidRPr="00C733F3" w:rsidRDefault="00B82F77" w:rsidP="00AE7C27">
            <w:pPr>
              <w:tabs>
                <w:tab w:val="left" w:pos="743"/>
              </w:tabs>
              <w:jc w:val="center"/>
              <w:rPr>
                <w:rFonts w:cstheme="minorHAnsi"/>
              </w:rPr>
            </w:pPr>
            <w:r w:rsidRPr="00C733F3">
              <w:rPr>
                <w:rFonts w:cstheme="minorHAnsi"/>
              </w:rPr>
              <w:t>Agree</w:t>
            </w:r>
          </w:p>
        </w:tc>
        <w:tc>
          <w:tcPr>
            <w:tcW w:w="3463" w:type="dxa"/>
            <w:tcBorders>
              <w:top w:val="single" w:sz="12" w:space="0" w:color="auto"/>
            </w:tcBorders>
          </w:tcPr>
          <w:p w14:paraId="0B45EEB3" w14:textId="77777777" w:rsidR="00B82F77" w:rsidRPr="00C733F3" w:rsidRDefault="00B82F77" w:rsidP="00AE7C27">
            <w:pPr>
              <w:tabs>
                <w:tab w:val="left" w:pos="743"/>
              </w:tabs>
              <w:rPr>
                <w:rFonts w:cstheme="minorHAnsi"/>
              </w:rPr>
            </w:pPr>
            <w:r w:rsidRPr="00C733F3">
              <w:rPr>
                <w:rFonts w:cstheme="minorHAnsi"/>
              </w:rPr>
              <w:t>The last FRDC board requested that FRDC management:</w:t>
            </w:r>
          </w:p>
          <w:p w14:paraId="2635AE18" w14:textId="226FA73B" w:rsidR="00B82F77" w:rsidRPr="00317709" w:rsidRDefault="00B82F77" w:rsidP="00AE7C27">
            <w:pPr>
              <w:pStyle w:val="ListParagraph"/>
              <w:numPr>
                <w:ilvl w:val="0"/>
                <w:numId w:val="35"/>
              </w:numPr>
              <w:tabs>
                <w:tab w:val="left" w:pos="743"/>
              </w:tabs>
              <w:rPr>
                <w:rFonts w:cstheme="minorHAnsi"/>
              </w:rPr>
            </w:pPr>
            <w:r w:rsidRPr="00C733F3">
              <w:rPr>
                <w:rFonts w:cstheme="minorHAnsi"/>
              </w:rPr>
              <w:t>commission a review of all FRDC structures and processes including Industry Partnership Agreements (IPAs), Research Advisory Committees (RACs), and infrastructure projects.</w:t>
            </w:r>
          </w:p>
        </w:tc>
        <w:tc>
          <w:tcPr>
            <w:tcW w:w="2509" w:type="dxa"/>
            <w:tcBorders>
              <w:top w:val="single" w:sz="12" w:space="0" w:color="auto"/>
            </w:tcBorders>
          </w:tcPr>
          <w:p w14:paraId="74649DD7" w14:textId="77777777" w:rsidR="00B82F77" w:rsidRDefault="00B82F77" w:rsidP="00AE7C27">
            <w:pPr>
              <w:tabs>
                <w:tab w:val="left" w:pos="743"/>
              </w:tabs>
              <w:jc w:val="center"/>
              <w:rPr>
                <w:rFonts w:cstheme="minorHAnsi"/>
              </w:rPr>
            </w:pPr>
          </w:p>
          <w:p w14:paraId="53083A1D" w14:textId="77777777" w:rsidR="00B82F77" w:rsidRDefault="00B82F77" w:rsidP="00AE7C27">
            <w:pPr>
              <w:tabs>
                <w:tab w:val="left" w:pos="743"/>
              </w:tabs>
              <w:jc w:val="center"/>
              <w:rPr>
                <w:rFonts w:cstheme="minorHAnsi"/>
              </w:rPr>
            </w:pPr>
          </w:p>
          <w:p w14:paraId="7DAA51DC" w14:textId="77777777" w:rsidR="00B82F77" w:rsidRPr="00C733F3" w:rsidRDefault="00B82F77" w:rsidP="00AE7C27">
            <w:pPr>
              <w:tabs>
                <w:tab w:val="left" w:pos="743"/>
              </w:tabs>
              <w:jc w:val="center"/>
              <w:rPr>
                <w:rFonts w:cstheme="minorHAnsi"/>
              </w:rPr>
            </w:pPr>
            <w:r w:rsidRPr="00E865F9">
              <w:rPr>
                <w:rFonts w:cstheme="minorHAnsi"/>
              </w:rPr>
              <w:t>Commission RD&amp;E Program Review</w:t>
            </w:r>
            <w:r w:rsidRPr="00C733F3">
              <w:rPr>
                <w:rFonts w:cstheme="minorHAnsi"/>
              </w:rPr>
              <w:t xml:space="preserve"> </w:t>
            </w:r>
          </w:p>
          <w:p w14:paraId="0A135146" w14:textId="77777777" w:rsidR="00B82F77" w:rsidRPr="00C733F3" w:rsidRDefault="00B82F77" w:rsidP="00AE7C27">
            <w:pPr>
              <w:tabs>
                <w:tab w:val="left" w:pos="743"/>
              </w:tabs>
              <w:jc w:val="center"/>
              <w:rPr>
                <w:rFonts w:cstheme="minorHAnsi"/>
              </w:rPr>
            </w:pPr>
          </w:p>
          <w:p w14:paraId="0A1CCF04" w14:textId="77777777" w:rsidR="00B82F77" w:rsidRPr="00C733F3" w:rsidRDefault="00B82F77" w:rsidP="007A699A">
            <w:pPr>
              <w:tabs>
                <w:tab w:val="left" w:pos="743"/>
              </w:tabs>
              <w:jc w:val="center"/>
              <w:rPr>
                <w:rFonts w:cstheme="minorHAnsi"/>
              </w:rPr>
            </w:pPr>
          </w:p>
        </w:tc>
        <w:tc>
          <w:tcPr>
            <w:tcW w:w="1417" w:type="dxa"/>
            <w:tcBorders>
              <w:top w:val="single" w:sz="12" w:space="0" w:color="auto"/>
              <w:right w:val="single" w:sz="12" w:space="0" w:color="auto"/>
            </w:tcBorders>
          </w:tcPr>
          <w:p w14:paraId="25CCFC67" w14:textId="618ED4A0" w:rsidR="007A699A" w:rsidRDefault="007A699A" w:rsidP="00AE7C27">
            <w:pPr>
              <w:tabs>
                <w:tab w:val="left" w:pos="743"/>
              </w:tabs>
              <w:jc w:val="center"/>
              <w:rPr>
                <w:rFonts w:cstheme="minorHAnsi"/>
              </w:rPr>
            </w:pPr>
          </w:p>
          <w:p w14:paraId="3F7FE706" w14:textId="77777777" w:rsidR="007A699A" w:rsidRDefault="007A699A" w:rsidP="00AE7C27">
            <w:pPr>
              <w:tabs>
                <w:tab w:val="left" w:pos="743"/>
              </w:tabs>
              <w:jc w:val="center"/>
              <w:rPr>
                <w:rFonts w:cstheme="minorHAnsi"/>
              </w:rPr>
            </w:pPr>
          </w:p>
          <w:p w14:paraId="0E3E92D0" w14:textId="278A2D5F" w:rsidR="00B82F77" w:rsidRDefault="00B82F77" w:rsidP="00AE7C27">
            <w:pPr>
              <w:tabs>
                <w:tab w:val="left" w:pos="743"/>
              </w:tabs>
              <w:jc w:val="center"/>
              <w:rPr>
                <w:rFonts w:cstheme="minorHAnsi"/>
              </w:rPr>
            </w:pPr>
            <w:r w:rsidRPr="00C733F3">
              <w:rPr>
                <w:rFonts w:cstheme="minorHAnsi"/>
              </w:rPr>
              <w:t>Board</w:t>
            </w:r>
          </w:p>
          <w:p w14:paraId="7AFB4CF5" w14:textId="77777777" w:rsidR="00374B57" w:rsidRPr="00C733F3" w:rsidRDefault="00374B57" w:rsidP="00AE7C27">
            <w:pPr>
              <w:tabs>
                <w:tab w:val="left" w:pos="743"/>
              </w:tabs>
              <w:jc w:val="center"/>
              <w:rPr>
                <w:rFonts w:cstheme="minorHAnsi"/>
              </w:rPr>
            </w:pPr>
          </w:p>
          <w:p w14:paraId="4F3BF130" w14:textId="77777777" w:rsidR="00B82F77" w:rsidRPr="00C733F3" w:rsidRDefault="00B82F77" w:rsidP="00AE7C27">
            <w:pPr>
              <w:tabs>
                <w:tab w:val="left" w:pos="743"/>
              </w:tabs>
              <w:jc w:val="center"/>
              <w:rPr>
                <w:rFonts w:cstheme="minorHAnsi"/>
              </w:rPr>
            </w:pPr>
            <w:r w:rsidRPr="00C733F3">
              <w:rPr>
                <w:rFonts w:cstheme="minorHAnsi"/>
              </w:rPr>
              <w:t xml:space="preserve">FRDC management </w:t>
            </w:r>
          </w:p>
        </w:tc>
        <w:tc>
          <w:tcPr>
            <w:tcW w:w="2329" w:type="dxa"/>
            <w:tcBorders>
              <w:top w:val="single" w:sz="12" w:space="0" w:color="auto"/>
              <w:right w:val="single" w:sz="12" w:space="0" w:color="auto"/>
            </w:tcBorders>
          </w:tcPr>
          <w:p w14:paraId="2744656E" w14:textId="20B50D2C" w:rsidR="00E865F9" w:rsidRDefault="004541DD" w:rsidP="00AE7C27">
            <w:pPr>
              <w:tabs>
                <w:tab w:val="left" w:pos="743"/>
              </w:tabs>
              <w:jc w:val="center"/>
              <w:rPr>
                <w:rFonts w:cstheme="minorHAnsi"/>
              </w:rPr>
            </w:pPr>
            <w:r>
              <w:rPr>
                <w:rFonts w:cstheme="minorHAnsi"/>
              </w:rPr>
              <w:t>Ongoing</w:t>
            </w:r>
          </w:p>
          <w:p w14:paraId="080FFD03" w14:textId="77777777" w:rsidR="00E865F9" w:rsidRDefault="00E865F9" w:rsidP="00AE7C27">
            <w:pPr>
              <w:tabs>
                <w:tab w:val="left" w:pos="743"/>
              </w:tabs>
              <w:jc w:val="center"/>
              <w:rPr>
                <w:rFonts w:cstheme="minorHAnsi"/>
              </w:rPr>
            </w:pPr>
          </w:p>
          <w:p w14:paraId="53445677" w14:textId="474BDB66" w:rsidR="003213EB" w:rsidRPr="00324FF7" w:rsidRDefault="00374B57" w:rsidP="00DD7C7E">
            <w:pPr>
              <w:tabs>
                <w:tab w:val="left" w:pos="743"/>
              </w:tabs>
              <w:jc w:val="center"/>
              <w:rPr>
                <w:rFonts w:cstheme="minorHAnsi"/>
                <w:i/>
              </w:rPr>
            </w:pPr>
            <w:r w:rsidRPr="00324FF7">
              <w:rPr>
                <w:rFonts w:cstheme="minorHAnsi"/>
                <w:i/>
              </w:rPr>
              <w:t>(</w:t>
            </w:r>
            <w:r w:rsidR="00BA74DD" w:rsidRPr="00324FF7">
              <w:rPr>
                <w:rFonts w:cstheme="minorHAnsi"/>
                <w:i/>
              </w:rPr>
              <w:t xml:space="preserve">Forrest Hill Consulting </w:t>
            </w:r>
            <w:r w:rsidR="00324FF7" w:rsidRPr="00324FF7">
              <w:rPr>
                <w:rFonts w:cstheme="minorHAnsi"/>
                <w:i/>
              </w:rPr>
              <w:t>was</w:t>
            </w:r>
            <w:r w:rsidRPr="00324FF7">
              <w:rPr>
                <w:rFonts w:cstheme="minorHAnsi"/>
                <w:i/>
              </w:rPr>
              <w:t xml:space="preserve"> commissioned </w:t>
            </w:r>
            <w:r w:rsidR="00324FF7" w:rsidRPr="00324FF7">
              <w:rPr>
                <w:rFonts w:cstheme="minorHAnsi"/>
                <w:i/>
              </w:rPr>
              <w:t xml:space="preserve">to undertake the review in </w:t>
            </w:r>
            <w:r w:rsidRPr="00324FF7">
              <w:rPr>
                <w:rFonts w:cstheme="minorHAnsi"/>
                <w:i/>
              </w:rPr>
              <w:t>Feb 2019</w:t>
            </w:r>
            <w:r w:rsidR="00324FF7">
              <w:rPr>
                <w:rFonts w:cstheme="minorHAnsi"/>
                <w:i/>
              </w:rPr>
              <w:t>;</w:t>
            </w:r>
            <w:r w:rsidR="00324FF7" w:rsidRPr="00324FF7">
              <w:rPr>
                <w:rFonts w:cstheme="minorHAnsi"/>
                <w:i/>
              </w:rPr>
              <w:t xml:space="preserve"> and </w:t>
            </w:r>
            <w:r w:rsidR="00DD7C7E">
              <w:rPr>
                <w:rFonts w:cstheme="minorHAnsi"/>
                <w:i/>
              </w:rPr>
              <w:t>will</w:t>
            </w:r>
            <w:r w:rsidR="00324FF7" w:rsidRPr="00324FF7">
              <w:rPr>
                <w:rFonts w:cstheme="minorHAnsi"/>
                <w:i/>
              </w:rPr>
              <w:t xml:space="preserve"> deliver its final report to the board’s August 2019 meeting.</w:t>
            </w:r>
            <w:r w:rsidRPr="00324FF7">
              <w:rPr>
                <w:rFonts w:cstheme="minorHAnsi"/>
                <w:i/>
              </w:rPr>
              <w:t>)</w:t>
            </w:r>
          </w:p>
        </w:tc>
      </w:tr>
      <w:tr w:rsidR="007A699A" w:rsidRPr="00C733F3" w14:paraId="0B88827B" w14:textId="77777777" w:rsidTr="00272FDB">
        <w:tc>
          <w:tcPr>
            <w:tcW w:w="459" w:type="dxa"/>
            <w:tcBorders>
              <w:bottom w:val="nil"/>
            </w:tcBorders>
          </w:tcPr>
          <w:p w14:paraId="1CC24273" w14:textId="77777777" w:rsidR="007A699A" w:rsidRDefault="007A699A" w:rsidP="002E5880">
            <w:pPr>
              <w:tabs>
                <w:tab w:val="left" w:pos="743"/>
              </w:tabs>
              <w:rPr>
                <w:rFonts w:cstheme="minorHAnsi"/>
                <w:b/>
              </w:rPr>
            </w:pPr>
          </w:p>
        </w:tc>
        <w:tc>
          <w:tcPr>
            <w:tcW w:w="1124" w:type="dxa"/>
            <w:tcBorders>
              <w:bottom w:val="nil"/>
            </w:tcBorders>
          </w:tcPr>
          <w:p w14:paraId="637BF517" w14:textId="77777777" w:rsidR="007A699A" w:rsidRPr="00C733F3" w:rsidRDefault="007A699A" w:rsidP="00AE7C27">
            <w:pPr>
              <w:tabs>
                <w:tab w:val="left" w:pos="743"/>
              </w:tabs>
              <w:rPr>
                <w:rFonts w:cstheme="minorHAnsi"/>
              </w:rPr>
            </w:pPr>
          </w:p>
        </w:tc>
        <w:tc>
          <w:tcPr>
            <w:tcW w:w="3090" w:type="dxa"/>
            <w:tcBorders>
              <w:bottom w:val="nil"/>
              <w:right w:val="single" w:sz="12" w:space="0" w:color="auto"/>
            </w:tcBorders>
          </w:tcPr>
          <w:p w14:paraId="25765FDB" w14:textId="77777777" w:rsidR="007A699A" w:rsidRPr="00464A4E" w:rsidRDefault="007A699A" w:rsidP="00AE7C27">
            <w:pPr>
              <w:tabs>
                <w:tab w:val="left" w:pos="743"/>
              </w:tabs>
            </w:pPr>
          </w:p>
        </w:tc>
        <w:tc>
          <w:tcPr>
            <w:tcW w:w="1055" w:type="dxa"/>
            <w:tcBorders>
              <w:left w:val="single" w:sz="12" w:space="0" w:color="auto"/>
              <w:bottom w:val="nil"/>
            </w:tcBorders>
          </w:tcPr>
          <w:p w14:paraId="494808A2" w14:textId="77777777" w:rsidR="007A699A" w:rsidRPr="00C733F3" w:rsidRDefault="007A699A" w:rsidP="00AE7C27">
            <w:pPr>
              <w:tabs>
                <w:tab w:val="left" w:pos="743"/>
              </w:tabs>
              <w:jc w:val="center"/>
              <w:rPr>
                <w:rFonts w:cstheme="minorHAnsi"/>
              </w:rPr>
            </w:pPr>
          </w:p>
        </w:tc>
        <w:tc>
          <w:tcPr>
            <w:tcW w:w="3463" w:type="dxa"/>
            <w:tcBorders>
              <w:bottom w:val="nil"/>
            </w:tcBorders>
          </w:tcPr>
          <w:p w14:paraId="6B8011E8" w14:textId="1C7DE55D" w:rsidR="007A699A" w:rsidRPr="00061445" w:rsidRDefault="007A699A" w:rsidP="00AE7C27">
            <w:pPr>
              <w:pStyle w:val="ListParagraph"/>
              <w:numPr>
                <w:ilvl w:val="0"/>
                <w:numId w:val="35"/>
              </w:numPr>
              <w:tabs>
                <w:tab w:val="left" w:pos="743"/>
              </w:tabs>
              <w:rPr>
                <w:rFonts w:cstheme="minorHAnsi"/>
              </w:rPr>
            </w:pPr>
            <w:r w:rsidRPr="00C733F3">
              <w:rPr>
                <w:rFonts w:cstheme="minorHAnsi"/>
              </w:rPr>
              <w:t>develop a mechanism to measure collaboration, including between the RACs, IPAs and Subprograms, and report on the outcome.</w:t>
            </w:r>
          </w:p>
        </w:tc>
        <w:tc>
          <w:tcPr>
            <w:tcW w:w="2509" w:type="dxa"/>
            <w:tcBorders>
              <w:bottom w:val="nil"/>
            </w:tcBorders>
          </w:tcPr>
          <w:p w14:paraId="053B7FB4" w14:textId="77777777" w:rsidR="007A699A" w:rsidRPr="00C733F3" w:rsidRDefault="007A699A" w:rsidP="007A699A">
            <w:pPr>
              <w:tabs>
                <w:tab w:val="left" w:pos="743"/>
              </w:tabs>
              <w:jc w:val="center"/>
              <w:rPr>
                <w:rFonts w:cstheme="minorHAnsi"/>
              </w:rPr>
            </w:pPr>
            <w:r w:rsidRPr="00C733F3">
              <w:rPr>
                <w:rFonts w:cstheme="minorHAnsi"/>
              </w:rPr>
              <w:t>Agree implementation plan for agreed recommendations at the Jun 2019 board meeting</w:t>
            </w:r>
          </w:p>
          <w:p w14:paraId="274E35AA" w14:textId="77777777" w:rsidR="007A699A" w:rsidRDefault="007A699A" w:rsidP="007A699A">
            <w:pPr>
              <w:tabs>
                <w:tab w:val="left" w:pos="743"/>
              </w:tabs>
              <w:jc w:val="center"/>
              <w:rPr>
                <w:rFonts w:cstheme="minorHAnsi"/>
              </w:rPr>
            </w:pPr>
          </w:p>
          <w:p w14:paraId="2B3BD011" w14:textId="3FB9B606" w:rsidR="007A699A" w:rsidRPr="00C733F3" w:rsidRDefault="007A699A" w:rsidP="007A699A">
            <w:pPr>
              <w:tabs>
                <w:tab w:val="left" w:pos="743"/>
              </w:tabs>
              <w:jc w:val="center"/>
              <w:rPr>
                <w:rFonts w:cstheme="minorHAnsi"/>
              </w:rPr>
            </w:pPr>
            <w:r w:rsidRPr="00C733F3">
              <w:rPr>
                <w:rFonts w:cstheme="minorHAnsi"/>
              </w:rPr>
              <w:t>Completion by Jun 2020</w:t>
            </w:r>
          </w:p>
        </w:tc>
        <w:tc>
          <w:tcPr>
            <w:tcW w:w="1417" w:type="dxa"/>
            <w:tcBorders>
              <w:bottom w:val="nil"/>
              <w:right w:val="single" w:sz="12" w:space="0" w:color="auto"/>
            </w:tcBorders>
          </w:tcPr>
          <w:p w14:paraId="30A9ED79" w14:textId="77777777" w:rsidR="007A699A" w:rsidRPr="00C733F3" w:rsidRDefault="007A699A" w:rsidP="00AE7C27">
            <w:pPr>
              <w:tabs>
                <w:tab w:val="left" w:pos="743"/>
              </w:tabs>
              <w:jc w:val="center"/>
              <w:rPr>
                <w:rFonts w:cstheme="minorHAnsi"/>
              </w:rPr>
            </w:pPr>
          </w:p>
        </w:tc>
        <w:tc>
          <w:tcPr>
            <w:tcW w:w="2329" w:type="dxa"/>
            <w:tcBorders>
              <w:bottom w:val="nil"/>
              <w:right w:val="single" w:sz="12" w:space="0" w:color="auto"/>
            </w:tcBorders>
          </w:tcPr>
          <w:p w14:paraId="2E5593CC" w14:textId="77777777" w:rsidR="007A699A" w:rsidRDefault="00E865F9" w:rsidP="00AE7C27">
            <w:pPr>
              <w:tabs>
                <w:tab w:val="left" w:pos="743"/>
              </w:tabs>
              <w:jc w:val="center"/>
              <w:rPr>
                <w:rFonts w:cstheme="minorHAnsi"/>
              </w:rPr>
            </w:pPr>
            <w:r w:rsidRPr="00324FF7">
              <w:rPr>
                <w:rFonts w:cstheme="minorHAnsi"/>
              </w:rPr>
              <w:t>Ongoing</w:t>
            </w:r>
          </w:p>
          <w:p w14:paraId="59A5FA2E" w14:textId="77777777" w:rsidR="00324FF7" w:rsidRDefault="00324FF7" w:rsidP="00AE7C27">
            <w:pPr>
              <w:tabs>
                <w:tab w:val="left" w:pos="743"/>
              </w:tabs>
              <w:jc w:val="center"/>
              <w:rPr>
                <w:rFonts w:cstheme="minorHAnsi"/>
              </w:rPr>
            </w:pPr>
          </w:p>
          <w:p w14:paraId="020817DF" w14:textId="45F42C11" w:rsidR="00324FF7" w:rsidRPr="00324FF7" w:rsidRDefault="00324FF7" w:rsidP="00324FF7">
            <w:pPr>
              <w:tabs>
                <w:tab w:val="left" w:pos="743"/>
              </w:tabs>
              <w:jc w:val="center"/>
              <w:rPr>
                <w:rFonts w:cstheme="minorHAnsi"/>
                <w:i/>
              </w:rPr>
            </w:pPr>
            <w:r w:rsidRPr="00324FF7">
              <w:rPr>
                <w:rFonts w:cstheme="minorHAnsi"/>
                <w:i/>
              </w:rPr>
              <w:t xml:space="preserve">(This will be actioned </w:t>
            </w:r>
            <w:r>
              <w:rPr>
                <w:rFonts w:cstheme="minorHAnsi"/>
                <w:i/>
              </w:rPr>
              <w:t>upon delivery of</w:t>
            </w:r>
            <w:r w:rsidRPr="00324FF7">
              <w:rPr>
                <w:rFonts w:cstheme="minorHAnsi"/>
                <w:i/>
              </w:rPr>
              <w:t xml:space="preserve"> the Forest Hill Consulting report in August 2019)</w:t>
            </w:r>
          </w:p>
        </w:tc>
      </w:tr>
      <w:tr w:rsidR="007A699A" w:rsidRPr="00C733F3" w14:paraId="6BFEE02D" w14:textId="77777777" w:rsidTr="00272FDB">
        <w:tc>
          <w:tcPr>
            <w:tcW w:w="459" w:type="dxa"/>
            <w:tcBorders>
              <w:top w:val="nil"/>
              <w:bottom w:val="single" w:sz="12" w:space="0" w:color="auto"/>
            </w:tcBorders>
          </w:tcPr>
          <w:p w14:paraId="3446FFA6" w14:textId="77777777" w:rsidR="007A699A" w:rsidRDefault="007A699A" w:rsidP="002E5880">
            <w:pPr>
              <w:tabs>
                <w:tab w:val="left" w:pos="743"/>
              </w:tabs>
              <w:rPr>
                <w:rFonts w:cstheme="minorHAnsi"/>
                <w:b/>
              </w:rPr>
            </w:pPr>
          </w:p>
        </w:tc>
        <w:tc>
          <w:tcPr>
            <w:tcW w:w="1124" w:type="dxa"/>
            <w:tcBorders>
              <w:top w:val="nil"/>
              <w:bottom w:val="single" w:sz="12" w:space="0" w:color="auto"/>
            </w:tcBorders>
          </w:tcPr>
          <w:p w14:paraId="22CA5966" w14:textId="77777777" w:rsidR="007A699A" w:rsidRPr="00C733F3" w:rsidRDefault="007A699A" w:rsidP="00AE7C27">
            <w:pPr>
              <w:tabs>
                <w:tab w:val="left" w:pos="743"/>
              </w:tabs>
              <w:rPr>
                <w:rFonts w:cstheme="minorHAnsi"/>
              </w:rPr>
            </w:pPr>
          </w:p>
        </w:tc>
        <w:tc>
          <w:tcPr>
            <w:tcW w:w="3090" w:type="dxa"/>
            <w:tcBorders>
              <w:top w:val="nil"/>
              <w:bottom w:val="single" w:sz="12" w:space="0" w:color="auto"/>
              <w:right w:val="single" w:sz="12" w:space="0" w:color="auto"/>
            </w:tcBorders>
          </w:tcPr>
          <w:p w14:paraId="47D46C94" w14:textId="77777777" w:rsidR="007A699A" w:rsidRPr="00464A4E" w:rsidRDefault="007A699A" w:rsidP="00AE7C27">
            <w:pPr>
              <w:tabs>
                <w:tab w:val="left" w:pos="743"/>
              </w:tabs>
            </w:pPr>
          </w:p>
        </w:tc>
        <w:tc>
          <w:tcPr>
            <w:tcW w:w="1055" w:type="dxa"/>
            <w:tcBorders>
              <w:top w:val="nil"/>
              <w:left w:val="single" w:sz="12" w:space="0" w:color="auto"/>
              <w:bottom w:val="single" w:sz="12" w:space="0" w:color="auto"/>
            </w:tcBorders>
          </w:tcPr>
          <w:p w14:paraId="3B565164" w14:textId="77777777" w:rsidR="007A699A" w:rsidRPr="00C733F3" w:rsidRDefault="007A699A" w:rsidP="00AE7C27">
            <w:pPr>
              <w:tabs>
                <w:tab w:val="left" w:pos="743"/>
              </w:tabs>
              <w:jc w:val="center"/>
              <w:rPr>
                <w:rFonts w:cstheme="minorHAnsi"/>
              </w:rPr>
            </w:pPr>
          </w:p>
        </w:tc>
        <w:tc>
          <w:tcPr>
            <w:tcW w:w="3463" w:type="dxa"/>
            <w:tcBorders>
              <w:top w:val="nil"/>
              <w:bottom w:val="single" w:sz="12" w:space="0" w:color="auto"/>
            </w:tcBorders>
          </w:tcPr>
          <w:p w14:paraId="797D4B2E" w14:textId="5ED7AF5F" w:rsidR="007A699A" w:rsidRPr="00C733F3" w:rsidRDefault="007A699A" w:rsidP="00D8346E">
            <w:pPr>
              <w:tabs>
                <w:tab w:val="left" w:pos="743"/>
              </w:tabs>
              <w:rPr>
                <w:rFonts w:cstheme="minorHAnsi"/>
              </w:rPr>
            </w:pPr>
            <w:r w:rsidRPr="00C733F3">
              <w:rPr>
                <w:rFonts w:cstheme="minorHAnsi"/>
              </w:rPr>
              <w:t>The new board has established the</w:t>
            </w:r>
            <w:r w:rsidRPr="00C733F3">
              <w:rPr>
                <w:rFonts w:cstheme="minorHAnsi"/>
                <w:i/>
              </w:rPr>
              <w:t xml:space="preserve"> Investment Mechanisms Working Group</w:t>
            </w:r>
            <w:r w:rsidRPr="00C733F3">
              <w:rPr>
                <w:rFonts w:cstheme="minorHAnsi"/>
              </w:rPr>
              <w:t xml:space="preserve"> consisting of </w:t>
            </w:r>
            <w:r w:rsidR="00D8346E">
              <w:rPr>
                <w:rFonts w:cstheme="minorHAnsi"/>
              </w:rPr>
              <w:t>four</w:t>
            </w:r>
            <w:r w:rsidRPr="00C733F3">
              <w:rPr>
                <w:rFonts w:cstheme="minorHAnsi"/>
              </w:rPr>
              <w:t xml:space="preserve"> directors to help FRDC management review its current investment processes, and its role in the innovation system.   The FRDC will respond to a changing external environment and reposition itself as a catalyst for transformational change within the Australian fishing and aquaculture sector.  It will also determine the most effective way to stimulate the level of change that will be required in the context of the 2020-25 RD&amp;E Plan.</w:t>
            </w:r>
          </w:p>
        </w:tc>
        <w:tc>
          <w:tcPr>
            <w:tcW w:w="2509" w:type="dxa"/>
            <w:tcBorders>
              <w:top w:val="nil"/>
              <w:bottom w:val="single" w:sz="12" w:space="0" w:color="auto"/>
            </w:tcBorders>
          </w:tcPr>
          <w:p w14:paraId="56BA2C74" w14:textId="77777777" w:rsidR="007A699A" w:rsidRPr="00C733F3" w:rsidRDefault="007A699A" w:rsidP="00AE7C27">
            <w:pPr>
              <w:tabs>
                <w:tab w:val="left" w:pos="743"/>
              </w:tabs>
              <w:jc w:val="center"/>
              <w:rPr>
                <w:rFonts w:cstheme="minorHAnsi"/>
              </w:rPr>
            </w:pPr>
          </w:p>
        </w:tc>
        <w:tc>
          <w:tcPr>
            <w:tcW w:w="1417" w:type="dxa"/>
            <w:tcBorders>
              <w:top w:val="nil"/>
              <w:bottom w:val="single" w:sz="12" w:space="0" w:color="auto"/>
              <w:right w:val="single" w:sz="12" w:space="0" w:color="auto"/>
            </w:tcBorders>
          </w:tcPr>
          <w:p w14:paraId="3F484B03" w14:textId="77777777" w:rsidR="007A699A" w:rsidRPr="00C733F3" w:rsidRDefault="007A699A" w:rsidP="00AE7C27">
            <w:pPr>
              <w:tabs>
                <w:tab w:val="left" w:pos="743"/>
              </w:tabs>
              <w:jc w:val="center"/>
              <w:rPr>
                <w:rFonts w:cstheme="minorHAnsi"/>
              </w:rPr>
            </w:pPr>
          </w:p>
        </w:tc>
        <w:tc>
          <w:tcPr>
            <w:tcW w:w="2329" w:type="dxa"/>
            <w:tcBorders>
              <w:top w:val="nil"/>
              <w:bottom w:val="single" w:sz="12" w:space="0" w:color="auto"/>
              <w:right w:val="single" w:sz="12" w:space="0" w:color="auto"/>
            </w:tcBorders>
          </w:tcPr>
          <w:p w14:paraId="53728901" w14:textId="77777777" w:rsidR="007A699A" w:rsidRPr="00C733F3" w:rsidRDefault="007A699A" w:rsidP="00AE7C27">
            <w:pPr>
              <w:tabs>
                <w:tab w:val="left" w:pos="743"/>
              </w:tabs>
              <w:jc w:val="center"/>
              <w:rPr>
                <w:rFonts w:cstheme="minorHAnsi"/>
              </w:rPr>
            </w:pPr>
          </w:p>
        </w:tc>
      </w:tr>
      <w:tr w:rsidR="00B82F77" w:rsidRPr="00C733F3" w14:paraId="79150846" w14:textId="54DD6193" w:rsidTr="002204DB">
        <w:tc>
          <w:tcPr>
            <w:tcW w:w="459" w:type="dxa"/>
            <w:tcBorders>
              <w:top w:val="single" w:sz="12" w:space="0" w:color="auto"/>
            </w:tcBorders>
          </w:tcPr>
          <w:p w14:paraId="761D630D" w14:textId="22CA9C00" w:rsidR="00B82F77" w:rsidRPr="00CD0BA9" w:rsidRDefault="00B82F77" w:rsidP="002E5880">
            <w:pPr>
              <w:tabs>
                <w:tab w:val="left" w:pos="743"/>
              </w:tabs>
              <w:rPr>
                <w:rFonts w:cstheme="minorHAnsi"/>
                <w:b/>
              </w:rPr>
            </w:pPr>
            <w:r>
              <w:rPr>
                <w:rFonts w:cstheme="minorHAnsi"/>
                <w:b/>
              </w:rPr>
              <w:t>4</w:t>
            </w:r>
          </w:p>
        </w:tc>
        <w:tc>
          <w:tcPr>
            <w:tcW w:w="1124" w:type="dxa"/>
            <w:tcBorders>
              <w:top w:val="single" w:sz="12" w:space="0" w:color="auto"/>
            </w:tcBorders>
          </w:tcPr>
          <w:p w14:paraId="606DEE92" w14:textId="77777777" w:rsidR="00B82F77" w:rsidRPr="00C733F3" w:rsidRDefault="00B82F77" w:rsidP="00AE7C27">
            <w:pPr>
              <w:tabs>
                <w:tab w:val="left" w:pos="743"/>
              </w:tabs>
              <w:rPr>
                <w:rFonts w:cstheme="minorHAnsi"/>
              </w:rPr>
            </w:pPr>
            <w:r w:rsidRPr="00C733F3">
              <w:rPr>
                <w:rFonts w:cstheme="minorHAnsi"/>
              </w:rPr>
              <w:t>Better practice</w:t>
            </w:r>
          </w:p>
        </w:tc>
        <w:tc>
          <w:tcPr>
            <w:tcW w:w="3090" w:type="dxa"/>
            <w:tcBorders>
              <w:top w:val="single" w:sz="12" w:space="0" w:color="auto"/>
              <w:right w:val="single" w:sz="12" w:space="0" w:color="auto"/>
            </w:tcBorders>
          </w:tcPr>
          <w:p w14:paraId="746632D3" w14:textId="5108F40D" w:rsidR="00B82F77" w:rsidRPr="002E5880" w:rsidRDefault="00B82F77" w:rsidP="00E9217B">
            <w:pPr>
              <w:tabs>
                <w:tab w:val="left" w:pos="743"/>
              </w:tabs>
              <w:rPr>
                <w:rFonts w:cstheme="minorHAnsi"/>
              </w:rPr>
            </w:pPr>
            <w:r w:rsidRPr="00464A4E">
              <w:t xml:space="preserve">The FRDC </w:t>
            </w:r>
            <w:r w:rsidR="007A699A">
              <w:t>b</w:t>
            </w:r>
            <w:r w:rsidRPr="00464A4E">
              <w:t xml:space="preserve">oard should consider </w:t>
            </w:r>
            <w:r>
              <w:t xml:space="preserve">options to assist it in its role in respect to RD&amp;E, one of which would be the creation of </w:t>
            </w:r>
            <w:r w:rsidRPr="00464A4E">
              <w:t xml:space="preserve">a Research Committee </w:t>
            </w:r>
            <w:r>
              <w:t xml:space="preserve">of the </w:t>
            </w:r>
            <w:r w:rsidR="00E9217B">
              <w:t>b</w:t>
            </w:r>
            <w:r>
              <w:t>oard</w:t>
            </w:r>
            <w:r w:rsidRPr="00464A4E">
              <w:t>.</w:t>
            </w:r>
          </w:p>
        </w:tc>
        <w:tc>
          <w:tcPr>
            <w:tcW w:w="1055" w:type="dxa"/>
            <w:tcBorders>
              <w:top w:val="single" w:sz="12" w:space="0" w:color="auto"/>
              <w:left w:val="single" w:sz="12" w:space="0" w:color="auto"/>
            </w:tcBorders>
          </w:tcPr>
          <w:p w14:paraId="0FB8B60D" w14:textId="77777777" w:rsidR="00B82F77" w:rsidRPr="00C733F3" w:rsidRDefault="00B82F77" w:rsidP="00AE7C27">
            <w:pPr>
              <w:tabs>
                <w:tab w:val="left" w:pos="743"/>
              </w:tabs>
              <w:jc w:val="center"/>
              <w:rPr>
                <w:rFonts w:cstheme="minorHAnsi"/>
              </w:rPr>
            </w:pPr>
            <w:r w:rsidRPr="00C733F3">
              <w:rPr>
                <w:rFonts w:cstheme="minorHAnsi"/>
              </w:rPr>
              <w:t>Agree</w:t>
            </w:r>
          </w:p>
        </w:tc>
        <w:tc>
          <w:tcPr>
            <w:tcW w:w="3463" w:type="dxa"/>
            <w:tcBorders>
              <w:top w:val="single" w:sz="12" w:space="0" w:color="auto"/>
            </w:tcBorders>
          </w:tcPr>
          <w:p w14:paraId="3C2CCBB1" w14:textId="77777777" w:rsidR="00B82F77" w:rsidRPr="00C733F3" w:rsidRDefault="00B82F77" w:rsidP="00AE7C27">
            <w:pPr>
              <w:tabs>
                <w:tab w:val="left" w:pos="743"/>
              </w:tabs>
              <w:rPr>
                <w:rFonts w:cstheme="minorHAnsi"/>
              </w:rPr>
            </w:pPr>
            <w:r w:rsidRPr="00C733F3">
              <w:rPr>
                <w:rFonts w:cstheme="minorHAnsi"/>
              </w:rPr>
              <w:t>FRDC will develop mechanisms to improve its ability to measure the value and impact of RD&amp;E investment including:</w:t>
            </w:r>
          </w:p>
          <w:p w14:paraId="4285223C" w14:textId="51C6D0F8" w:rsidR="00B82F77" w:rsidRPr="007A699A" w:rsidRDefault="00B82F77" w:rsidP="007A699A">
            <w:pPr>
              <w:pStyle w:val="ListParagraph"/>
              <w:numPr>
                <w:ilvl w:val="0"/>
                <w:numId w:val="42"/>
              </w:numPr>
              <w:tabs>
                <w:tab w:val="left" w:pos="743"/>
              </w:tabs>
              <w:rPr>
                <w:rFonts w:cstheme="minorHAnsi"/>
                <w:lang w:val="en-GB"/>
              </w:rPr>
            </w:pPr>
            <w:r w:rsidRPr="00374B57">
              <w:rPr>
                <w:rFonts w:cstheme="minorHAnsi"/>
              </w:rPr>
              <w:t>reviewing existing advisory structures and</w:t>
            </w:r>
            <w:r>
              <w:rPr>
                <w:rFonts w:cstheme="minorHAnsi"/>
              </w:rPr>
              <w:t xml:space="preserve"> processes with respect to project/program evaluation (and determine if/where a board committee might add value)</w:t>
            </w:r>
          </w:p>
        </w:tc>
        <w:tc>
          <w:tcPr>
            <w:tcW w:w="2509" w:type="dxa"/>
            <w:tcBorders>
              <w:top w:val="single" w:sz="12" w:space="0" w:color="auto"/>
            </w:tcBorders>
          </w:tcPr>
          <w:p w14:paraId="3C484B31" w14:textId="7A368187" w:rsidR="00B82F77" w:rsidRPr="00C733F3" w:rsidRDefault="00B82F77" w:rsidP="00AE7C27">
            <w:pPr>
              <w:tabs>
                <w:tab w:val="left" w:pos="743"/>
              </w:tabs>
              <w:jc w:val="center"/>
              <w:rPr>
                <w:rFonts w:cstheme="minorHAnsi"/>
              </w:rPr>
            </w:pPr>
          </w:p>
        </w:tc>
        <w:tc>
          <w:tcPr>
            <w:tcW w:w="1417" w:type="dxa"/>
            <w:tcBorders>
              <w:top w:val="single" w:sz="12" w:space="0" w:color="auto"/>
              <w:right w:val="single" w:sz="12" w:space="0" w:color="auto"/>
            </w:tcBorders>
          </w:tcPr>
          <w:p w14:paraId="5947FEA8" w14:textId="77777777" w:rsidR="007A699A" w:rsidRDefault="007A699A" w:rsidP="00AE7C27">
            <w:pPr>
              <w:tabs>
                <w:tab w:val="left" w:pos="743"/>
              </w:tabs>
              <w:jc w:val="center"/>
              <w:rPr>
                <w:rFonts w:cstheme="minorHAnsi"/>
              </w:rPr>
            </w:pPr>
          </w:p>
          <w:p w14:paraId="3C796267" w14:textId="1874F0D6" w:rsidR="00B82F77" w:rsidRPr="00C733F3" w:rsidRDefault="00B82F77" w:rsidP="00AE7C27">
            <w:pPr>
              <w:tabs>
                <w:tab w:val="left" w:pos="743"/>
              </w:tabs>
              <w:jc w:val="center"/>
              <w:rPr>
                <w:rFonts w:cstheme="minorHAnsi"/>
              </w:rPr>
            </w:pPr>
            <w:r w:rsidRPr="00C733F3">
              <w:rPr>
                <w:rFonts w:cstheme="minorHAnsi"/>
              </w:rPr>
              <w:t>Board</w:t>
            </w:r>
          </w:p>
          <w:p w14:paraId="5F707A69" w14:textId="77777777" w:rsidR="00B82F77" w:rsidRPr="00C733F3" w:rsidRDefault="00B82F77" w:rsidP="00AE7C27">
            <w:pPr>
              <w:tabs>
                <w:tab w:val="left" w:pos="743"/>
              </w:tabs>
              <w:jc w:val="center"/>
              <w:rPr>
                <w:rFonts w:cstheme="minorHAnsi"/>
              </w:rPr>
            </w:pPr>
            <w:r w:rsidRPr="00C733F3">
              <w:rPr>
                <w:rFonts w:cstheme="minorHAnsi"/>
              </w:rPr>
              <w:t>FRDC management</w:t>
            </w:r>
          </w:p>
        </w:tc>
        <w:tc>
          <w:tcPr>
            <w:tcW w:w="2329" w:type="dxa"/>
            <w:tcBorders>
              <w:top w:val="single" w:sz="12" w:space="0" w:color="auto"/>
              <w:right w:val="single" w:sz="12" w:space="0" w:color="auto"/>
            </w:tcBorders>
          </w:tcPr>
          <w:p w14:paraId="01B563F7" w14:textId="2DBEDCB3" w:rsidR="00E865F9" w:rsidRDefault="004541DD" w:rsidP="00AE7C27">
            <w:pPr>
              <w:tabs>
                <w:tab w:val="left" w:pos="743"/>
              </w:tabs>
              <w:jc w:val="center"/>
              <w:rPr>
                <w:rFonts w:cstheme="minorHAnsi"/>
              </w:rPr>
            </w:pPr>
            <w:r>
              <w:rPr>
                <w:rFonts w:cstheme="minorHAnsi"/>
              </w:rPr>
              <w:t>Ongoing</w:t>
            </w:r>
          </w:p>
          <w:p w14:paraId="1B0D0A94" w14:textId="77777777" w:rsidR="00374B57" w:rsidRDefault="00374B57" w:rsidP="00374B57">
            <w:pPr>
              <w:tabs>
                <w:tab w:val="left" w:pos="743"/>
              </w:tabs>
              <w:jc w:val="center"/>
              <w:rPr>
                <w:rFonts w:cstheme="minorHAnsi"/>
                <w:i/>
              </w:rPr>
            </w:pPr>
          </w:p>
          <w:p w14:paraId="4BF53565" w14:textId="1B228B75" w:rsidR="00BA74DD" w:rsidRPr="00374B57" w:rsidRDefault="00832D10" w:rsidP="00DD7C7E">
            <w:pPr>
              <w:tabs>
                <w:tab w:val="left" w:pos="743"/>
              </w:tabs>
              <w:jc w:val="center"/>
              <w:rPr>
                <w:rFonts w:cstheme="minorHAnsi"/>
                <w:i/>
              </w:rPr>
            </w:pPr>
            <w:r w:rsidRPr="00324FF7">
              <w:rPr>
                <w:rFonts w:cstheme="minorHAnsi"/>
                <w:i/>
              </w:rPr>
              <w:t>(Forrest Hill Consulting was commissioned to undertake the review in Feb 2019</w:t>
            </w:r>
            <w:r>
              <w:rPr>
                <w:rFonts w:cstheme="minorHAnsi"/>
                <w:i/>
              </w:rPr>
              <w:t>;</w:t>
            </w:r>
            <w:r w:rsidRPr="00324FF7">
              <w:rPr>
                <w:rFonts w:cstheme="minorHAnsi"/>
                <w:i/>
              </w:rPr>
              <w:t xml:space="preserve"> and </w:t>
            </w:r>
            <w:r w:rsidR="00DD7C7E">
              <w:rPr>
                <w:rFonts w:cstheme="minorHAnsi"/>
                <w:i/>
              </w:rPr>
              <w:t xml:space="preserve">will </w:t>
            </w:r>
            <w:r w:rsidRPr="00324FF7">
              <w:rPr>
                <w:rFonts w:cstheme="minorHAnsi"/>
                <w:i/>
              </w:rPr>
              <w:t>deliver its final report to the board’s August 2019 meeting.)</w:t>
            </w:r>
          </w:p>
        </w:tc>
      </w:tr>
      <w:tr w:rsidR="007A699A" w:rsidRPr="00C733F3" w14:paraId="6CAA7703" w14:textId="77777777" w:rsidTr="002204DB">
        <w:tc>
          <w:tcPr>
            <w:tcW w:w="459" w:type="dxa"/>
          </w:tcPr>
          <w:p w14:paraId="26142263" w14:textId="77777777" w:rsidR="007A699A" w:rsidRDefault="007A699A" w:rsidP="002A312E">
            <w:pPr>
              <w:tabs>
                <w:tab w:val="left" w:pos="743"/>
              </w:tabs>
              <w:rPr>
                <w:rFonts w:cstheme="minorHAnsi"/>
                <w:b/>
              </w:rPr>
            </w:pPr>
          </w:p>
        </w:tc>
        <w:tc>
          <w:tcPr>
            <w:tcW w:w="1124" w:type="dxa"/>
          </w:tcPr>
          <w:p w14:paraId="6D77ECA8" w14:textId="77777777" w:rsidR="007A699A" w:rsidRPr="00C733F3" w:rsidRDefault="007A699A" w:rsidP="005E29AD">
            <w:pPr>
              <w:tabs>
                <w:tab w:val="left" w:pos="743"/>
              </w:tabs>
              <w:rPr>
                <w:rFonts w:cstheme="minorHAnsi"/>
              </w:rPr>
            </w:pPr>
          </w:p>
        </w:tc>
        <w:tc>
          <w:tcPr>
            <w:tcW w:w="3090" w:type="dxa"/>
            <w:tcBorders>
              <w:right w:val="single" w:sz="12" w:space="0" w:color="auto"/>
            </w:tcBorders>
          </w:tcPr>
          <w:p w14:paraId="2CBEC7D1" w14:textId="77777777" w:rsidR="007A699A" w:rsidRPr="0088732D" w:rsidRDefault="007A699A" w:rsidP="005E29AD">
            <w:pPr>
              <w:tabs>
                <w:tab w:val="left" w:pos="743"/>
              </w:tabs>
            </w:pPr>
          </w:p>
        </w:tc>
        <w:tc>
          <w:tcPr>
            <w:tcW w:w="1055" w:type="dxa"/>
            <w:tcBorders>
              <w:left w:val="single" w:sz="12" w:space="0" w:color="auto"/>
            </w:tcBorders>
          </w:tcPr>
          <w:p w14:paraId="2E046E39" w14:textId="77777777" w:rsidR="007A699A" w:rsidRPr="00C733F3" w:rsidRDefault="007A699A" w:rsidP="000078D2">
            <w:pPr>
              <w:tabs>
                <w:tab w:val="left" w:pos="743"/>
              </w:tabs>
              <w:jc w:val="center"/>
              <w:rPr>
                <w:rFonts w:cstheme="minorHAnsi"/>
              </w:rPr>
            </w:pPr>
          </w:p>
        </w:tc>
        <w:tc>
          <w:tcPr>
            <w:tcW w:w="3463" w:type="dxa"/>
          </w:tcPr>
          <w:p w14:paraId="7B055D9D" w14:textId="2AC9FC6D" w:rsidR="007A699A" w:rsidRPr="007A699A" w:rsidRDefault="007A699A" w:rsidP="00E5090B">
            <w:pPr>
              <w:pStyle w:val="ListParagraph"/>
              <w:numPr>
                <w:ilvl w:val="0"/>
                <w:numId w:val="42"/>
              </w:numPr>
              <w:tabs>
                <w:tab w:val="left" w:pos="743"/>
              </w:tabs>
              <w:rPr>
                <w:rFonts w:cstheme="minorHAnsi"/>
              </w:rPr>
            </w:pPr>
            <w:r w:rsidRPr="00C733F3">
              <w:rPr>
                <w:rFonts w:cstheme="minorHAnsi"/>
              </w:rPr>
              <w:t>reviewing the process for board approving RD&amp;E applications</w:t>
            </w:r>
          </w:p>
        </w:tc>
        <w:tc>
          <w:tcPr>
            <w:tcW w:w="2509" w:type="dxa"/>
          </w:tcPr>
          <w:p w14:paraId="17E5593B" w14:textId="00C3398E" w:rsidR="007A699A" w:rsidRPr="00C733F3" w:rsidRDefault="007A699A" w:rsidP="00C54A02">
            <w:pPr>
              <w:tabs>
                <w:tab w:val="left" w:pos="743"/>
              </w:tabs>
              <w:jc w:val="center"/>
              <w:rPr>
                <w:rFonts w:cstheme="minorHAnsi"/>
              </w:rPr>
            </w:pPr>
            <w:r w:rsidRPr="00C733F3">
              <w:rPr>
                <w:rFonts w:cstheme="minorHAnsi"/>
              </w:rPr>
              <w:t>Discuss at Dec 2018 and Feb 2019 board meetings</w:t>
            </w:r>
          </w:p>
        </w:tc>
        <w:tc>
          <w:tcPr>
            <w:tcW w:w="1417" w:type="dxa"/>
            <w:tcBorders>
              <w:right w:val="single" w:sz="12" w:space="0" w:color="auto"/>
            </w:tcBorders>
          </w:tcPr>
          <w:p w14:paraId="549CF663" w14:textId="77777777" w:rsidR="007A699A" w:rsidRPr="00C733F3" w:rsidRDefault="007A699A" w:rsidP="00606651">
            <w:pPr>
              <w:tabs>
                <w:tab w:val="left" w:pos="743"/>
              </w:tabs>
              <w:jc w:val="center"/>
              <w:rPr>
                <w:rFonts w:cstheme="minorHAnsi"/>
              </w:rPr>
            </w:pPr>
          </w:p>
        </w:tc>
        <w:tc>
          <w:tcPr>
            <w:tcW w:w="2329" w:type="dxa"/>
            <w:tcBorders>
              <w:right w:val="single" w:sz="12" w:space="0" w:color="auto"/>
            </w:tcBorders>
          </w:tcPr>
          <w:p w14:paraId="54AD9661" w14:textId="2B85AF3F" w:rsidR="00374B57" w:rsidRDefault="001E04C6" w:rsidP="00606651">
            <w:pPr>
              <w:tabs>
                <w:tab w:val="left" w:pos="743"/>
              </w:tabs>
              <w:jc w:val="center"/>
              <w:rPr>
                <w:rFonts w:cstheme="minorHAnsi"/>
              </w:rPr>
            </w:pPr>
            <w:r>
              <w:rPr>
                <w:rFonts w:cstheme="minorHAnsi"/>
              </w:rPr>
              <w:t>Complete</w:t>
            </w:r>
          </w:p>
          <w:p w14:paraId="61D6A998" w14:textId="77777777" w:rsidR="00374B57" w:rsidRDefault="00374B57" w:rsidP="00606651">
            <w:pPr>
              <w:tabs>
                <w:tab w:val="left" w:pos="743"/>
              </w:tabs>
              <w:jc w:val="center"/>
              <w:rPr>
                <w:rFonts w:cstheme="minorHAnsi"/>
              </w:rPr>
            </w:pPr>
          </w:p>
          <w:p w14:paraId="24A51885" w14:textId="4295053F" w:rsidR="00374B57" w:rsidRDefault="00374B57" w:rsidP="00832D10">
            <w:pPr>
              <w:tabs>
                <w:tab w:val="left" w:pos="743"/>
              </w:tabs>
              <w:jc w:val="center"/>
              <w:rPr>
                <w:rFonts w:cstheme="minorHAnsi"/>
              </w:rPr>
            </w:pPr>
            <w:r w:rsidRPr="00374B57">
              <w:rPr>
                <w:rFonts w:cstheme="minorHAnsi"/>
                <w:i/>
              </w:rPr>
              <w:t>(</w:t>
            </w:r>
            <w:r w:rsidR="001E04C6">
              <w:rPr>
                <w:rFonts w:cstheme="minorHAnsi"/>
                <w:i/>
              </w:rPr>
              <w:t>The board approved a</w:t>
            </w:r>
            <w:r w:rsidR="00BA74DD">
              <w:rPr>
                <w:rFonts w:cstheme="minorHAnsi"/>
                <w:i/>
              </w:rPr>
              <w:t>nd refined a</w:t>
            </w:r>
            <w:r w:rsidR="00832D10">
              <w:rPr>
                <w:rFonts w:cstheme="minorHAnsi"/>
                <w:i/>
              </w:rPr>
              <w:t>n “investment fund”</w:t>
            </w:r>
            <w:r w:rsidR="001E04C6">
              <w:rPr>
                <w:rFonts w:cstheme="minorHAnsi"/>
                <w:i/>
              </w:rPr>
              <w:t xml:space="preserve"> approach to project evaluation at its Feb and Apr 2019 meetin</w:t>
            </w:r>
            <w:r w:rsidR="00BA74DD">
              <w:rPr>
                <w:rFonts w:cstheme="minorHAnsi"/>
                <w:i/>
              </w:rPr>
              <w:t>g</w:t>
            </w:r>
            <w:r w:rsidR="001E04C6">
              <w:rPr>
                <w:rFonts w:cstheme="minorHAnsi"/>
                <w:i/>
              </w:rPr>
              <w:t>s</w:t>
            </w:r>
            <w:r w:rsidRPr="00374B57">
              <w:rPr>
                <w:rFonts w:cstheme="minorHAnsi"/>
                <w:i/>
              </w:rPr>
              <w:t>)</w:t>
            </w:r>
          </w:p>
        </w:tc>
      </w:tr>
      <w:tr w:rsidR="007A699A" w:rsidRPr="00C733F3" w14:paraId="58B5A019" w14:textId="77777777" w:rsidTr="002204DB">
        <w:tc>
          <w:tcPr>
            <w:tcW w:w="459" w:type="dxa"/>
          </w:tcPr>
          <w:p w14:paraId="62A49FFB" w14:textId="77777777" w:rsidR="007A699A" w:rsidRDefault="007A699A" w:rsidP="002A312E">
            <w:pPr>
              <w:tabs>
                <w:tab w:val="left" w:pos="743"/>
              </w:tabs>
              <w:rPr>
                <w:rFonts w:cstheme="minorHAnsi"/>
                <w:b/>
              </w:rPr>
            </w:pPr>
          </w:p>
        </w:tc>
        <w:tc>
          <w:tcPr>
            <w:tcW w:w="1124" w:type="dxa"/>
          </w:tcPr>
          <w:p w14:paraId="609A3D9E" w14:textId="77777777" w:rsidR="007A699A" w:rsidRPr="00C733F3" w:rsidRDefault="007A699A" w:rsidP="005E29AD">
            <w:pPr>
              <w:tabs>
                <w:tab w:val="left" w:pos="743"/>
              </w:tabs>
              <w:rPr>
                <w:rFonts w:cstheme="minorHAnsi"/>
              </w:rPr>
            </w:pPr>
          </w:p>
        </w:tc>
        <w:tc>
          <w:tcPr>
            <w:tcW w:w="3090" w:type="dxa"/>
            <w:tcBorders>
              <w:right w:val="single" w:sz="12" w:space="0" w:color="auto"/>
            </w:tcBorders>
          </w:tcPr>
          <w:p w14:paraId="183AC3A6" w14:textId="77777777" w:rsidR="007A699A" w:rsidRPr="0088732D" w:rsidRDefault="007A699A" w:rsidP="005E29AD">
            <w:pPr>
              <w:tabs>
                <w:tab w:val="left" w:pos="743"/>
              </w:tabs>
            </w:pPr>
          </w:p>
        </w:tc>
        <w:tc>
          <w:tcPr>
            <w:tcW w:w="1055" w:type="dxa"/>
            <w:tcBorders>
              <w:left w:val="single" w:sz="12" w:space="0" w:color="auto"/>
            </w:tcBorders>
          </w:tcPr>
          <w:p w14:paraId="21706457" w14:textId="77777777" w:rsidR="007A699A" w:rsidRPr="00C733F3" w:rsidRDefault="007A699A" w:rsidP="000078D2">
            <w:pPr>
              <w:tabs>
                <w:tab w:val="left" w:pos="743"/>
              </w:tabs>
              <w:jc w:val="center"/>
              <w:rPr>
                <w:rFonts w:cstheme="minorHAnsi"/>
              </w:rPr>
            </w:pPr>
          </w:p>
        </w:tc>
        <w:tc>
          <w:tcPr>
            <w:tcW w:w="3463" w:type="dxa"/>
          </w:tcPr>
          <w:p w14:paraId="6FC61773" w14:textId="75378B67" w:rsidR="007A699A" w:rsidRPr="007A699A" w:rsidRDefault="007A699A" w:rsidP="00E5090B">
            <w:pPr>
              <w:pStyle w:val="ListParagraph"/>
              <w:numPr>
                <w:ilvl w:val="0"/>
                <w:numId w:val="42"/>
              </w:numPr>
              <w:tabs>
                <w:tab w:val="left" w:pos="743"/>
              </w:tabs>
              <w:rPr>
                <w:rFonts w:cstheme="minorHAnsi"/>
              </w:rPr>
            </w:pPr>
            <w:r w:rsidRPr="00C733F3">
              <w:rPr>
                <w:rFonts w:cstheme="minorHAnsi"/>
              </w:rPr>
              <w:t>implementing an updated board RD&amp;E investment policy and procedure</w:t>
            </w:r>
          </w:p>
        </w:tc>
        <w:tc>
          <w:tcPr>
            <w:tcW w:w="2509" w:type="dxa"/>
          </w:tcPr>
          <w:p w14:paraId="1D7E794F" w14:textId="710A01A1" w:rsidR="007A699A" w:rsidRPr="00C733F3" w:rsidRDefault="007A699A" w:rsidP="007A699A">
            <w:pPr>
              <w:tabs>
                <w:tab w:val="left" w:pos="743"/>
              </w:tabs>
              <w:jc w:val="center"/>
              <w:rPr>
                <w:rFonts w:cstheme="minorHAnsi"/>
              </w:rPr>
            </w:pPr>
          </w:p>
        </w:tc>
        <w:tc>
          <w:tcPr>
            <w:tcW w:w="1417" w:type="dxa"/>
            <w:tcBorders>
              <w:right w:val="single" w:sz="12" w:space="0" w:color="auto"/>
            </w:tcBorders>
          </w:tcPr>
          <w:p w14:paraId="1800A025" w14:textId="77777777" w:rsidR="007A699A" w:rsidRPr="00C733F3" w:rsidRDefault="007A699A" w:rsidP="00606651">
            <w:pPr>
              <w:tabs>
                <w:tab w:val="left" w:pos="743"/>
              </w:tabs>
              <w:jc w:val="center"/>
              <w:rPr>
                <w:rFonts w:cstheme="minorHAnsi"/>
              </w:rPr>
            </w:pPr>
          </w:p>
        </w:tc>
        <w:tc>
          <w:tcPr>
            <w:tcW w:w="2329" w:type="dxa"/>
            <w:tcBorders>
              <w:right w:val="single" w:sz="12" w:space="0" w:color="auto"/>
            </w:tcBorders>
          </w:tcPr>
          <w:p w14:paraId="496FD814" w14:textId="397314E6" w:rsidR="00374B57" w:rsidRPr="00832D10" w:rsidRDefault="00832D10" w:rsidP="00606651">
            <w:pPr>
              <w:tabs>
                <w:tab w:val="left" w:pos="743"/>
              </w:tabs>
              <w:jc w:val="center"/>
              <w:rPr>
                <w:rFonts w:cstheme="minorHAnsi"/>
              </w:rPr>
            </w:pPr>
            <w:r w:rsidRPr="00832D10">
              <w:rPr>
                <w:rFonts w:cstheme="minorHAnsi"/>
              </w:rPr>
              <w:t>Complete</w:t>
            </w:r>
          </w:p>
          <w:p w14:paraId="1D193EAB" w14:textId="77777777" w:rsidR="00374B57" w:rsidRPr="00832D10" w:rsidRDefault="00374B57" w:rsidP="00606651">
            <w:pPr>
              <w:tabs>
                <w:tab w:val="left" w:pos="743"/>
              </w:tabs>
              <w:jc w:val="center"/>
              <w:rPr>
                <w:rFonts w:cstheme="minorHAnsi"/>
              </w:rPr>
            </w:pPr>
          </w:p>
          <w:p w14:paraId="6B0C7A1D" w14:textId="0E183DD0" w:rsidR="007A699A" w:rsidRPr="00374B57" w:rsidRDefault="00374B57" w:rsidP="0004237D">
            <w:pPr>
              <w:tabs>
                <w:tab w:val="left" w:pos="743"/>
              </w:tabs>
              <w:jc w:val="center"/>
              <w:rPr>
                <w:rFonts w:cstheme="minorHAnsi"/>
                <w:i/>
              </w:rPr>
            </w:pPr>
            <w:r w:rsidRPr="00832D10">
              <w:rPr>
                <w:rFonts w:cstheme="minorHAnsi"/>
                <w:i/>
              </w:rPr>
              <w:t>(</w:t>
            </w:r>
            <w:r w:rsidR="00832D10" w:rsidRPr="00832D10">
              <w:rPr>
                <w:rFonts w:cstheme="minorHAnsi"/>
                <w:i/>
              </w:rPr>
              <w:t xml:space="preserve">The board </w:t>
            </w:r>
            <w:r w:rsidR="00832D10">
              <w:rPr>
                <w:rFonts w:cstheme="minorHAnsi"/>
                <w:i/>
              </w:rPr>
              <w:t>approved</w:t>
            </w:r>
            <w:r w:rsidR="00832D10" w:rsidRPr="00832D10">
              <w:rPr>
                <w:rFonts w:cstheme="minorHAnsi"/>
                <w:i/>
              </w:rPr>
              <w:t xml:space="preserve"> the FRDC’s Investment in RD&amp;E policy </w:t>
            </w:r>
            <w:r w:rsidR="0004237D">
              <w:rPr>
                <w:rFonts w:cstheme="minorHAnsi"/>
                <w:i/>
              </w:rPr>
              <w:t>12</w:t>
            </w:r>
            <w:r w:rsidR="00832D10" w:rsidRPr="00832D10">
              <w:rPr>
                <w:rFonts w:cstheme="minorHAnsi"/>
                <w:i/>
              </w:rPr>
              <w:t xml:space="preserve"> December 201</w:t>
            </w:r>
            <w:r w:rsidR="00832D10">
              <w:rPr>
                <w:rFonts w:cstheme="minorHAnsi"/>
                <w:i/>
              </w:rPr>
              <w:t>8</w:t>
            </w:r>
            <w:r w:rsidR="00832D10" w:rsidRPr="00832D10">
              <w:rPr>
                <w:rFonts w:cstheme="minorHAnsi"/>
                <w:i/>
              </w:rPr>
              <w:t>)</w:t>
            </w:r>
          </w:p>
        </w:tc>
      </w:tr>
      <w:tr w:rsidR="007A699A" w:rsidRPr="00C733F3" w14:paraId="1B99DAF9" w14:textId="77777777" w:rsidTr="002204DB">
        <w:tc>
          <w:tcPr>
            <w:tcW w:w="459" w:type="dxa"/>
          </w:tcPr>
          <w:p w14:paraId="3E0EBF67" w14:textId="77777777" w:rsidR="007A699A" w:rsidRDefault="007A699A" w:rsidP="002A312E">
            <w:pPr>
              <w:tabs>
                <w:tab w:val="left" w:pos="743"/>
              </w:tabs>
              <w:rPr>
                <w:rFonts w:cstheme="minorHAnsi"/>
                <w:b/>
              </w:rPr>
            </w:pPr>
          </w:p>
        </w:tc>
        <w:tc>
          <w:tcPr>
            <w:tcW w:w="1124" w:type="dxa"/>
          </w:tcPr>
          <w:p w14:paraId="56D1A54A" w14:textId="77777777" w:rsidR="007A699A" w:rsidRPr="00C733F3" w:rsidRDefault="007A699A" w:rsidP="005E29AD">
            <w:pPr>
              <w:tabs>
                <w:tab w:val="left" w:pos="743"/>
              </w:tabs>
              <w:rPr>
                <w:rFonts w:cstheme="minorHAnsi"/>
              </w:rPr>
            </w:pPr>
          </w:p>
        </w:tc>
        <w:tc>
          <w:tcPr>
            <w:tcW w:w="3090" w:type="dxa"/>
            <w:tcBorders>
              <w:right w:val="single" w:sz="12" w:space="0" w:color="auto"/>
            </w:tcBorders>
          </w:tcPr>
          <w:p w14:paraId="43BEDDAD" w14:textId="77777777" w:rsidR="007A699A" w:rsidRPr="0088732D" w:rsidRDefault="007A699A" w:rsidP="005E29AD">
            <w:pPr>
              <w:tabs>
                <w:tab w:val="left" w:pos="743"/>
              </w:tabs>
            </w:pPr>
          </w:p>
        </w:tc>
        <w:tc>
          <w:tcPr>
            <w:tcW w:w="1055" w:type="dxa"/>
            <w:tcBorders>
              <w:left w:val="single" w:sz="12" w:space="0" w:color="auto"/>
            </w:tcBorders>
          </w:tcPr>
          <w:p w14:paraId="0C4B0EDE" w14:textId="77777777" w:rsidR="007A699A" w:rsidRPr="00C733F3" w:rsidRDefault="007A699A" w:rsidP="000078D2">
            <w:pPr>
              <w:tabs>
                <w:tab w:val="left" w:pos="743"/>
              </w:tabs>
              <w:jc w:val="center"/>
              <w:rPr>
                <w:rFonts w:cstheme="minorHAnsi"/>
              </w:rPr>
            </w:pPr>
          </w:p>
        </w:tc>
        <w:tc>
          <w:tcPr>
            <w:tcW w:w="3463" w:type="dxa"/>
          </w:tcPr>
          <w:p w14:paraId="36860608" w14:textId="1F424301" w:rsidR="007A699A" w:rsidRPr="007A699A" w:rsidRDefault="007A699A" w:rsidP="00832D10">
            <w:pPr>
              <w:pStyle w:val="ListParagraph"/>
              <w:numPr>
                <w:ilvl w:val="0"/>
                <w:numId w:val="42"/>
              </w:numPr>
              <w:tabs>
                <w:tab w:val="left" w:pos="743"/>
              </w:tabs>
              <w:rPr>
                <w:rFonts w:cstheme="minorHAnsi"/>
              </w:rPr>
            </w:pPr>
            <w:r w:rsidRPr="00C733F3">
              <w:rPr>
                <w:rFonts w:cstheme="minorHAnsi"/>
              </w:rPr>
              <w:t xml:space="preserve">updating the FRDC </w:t>
            </w:r>
            <w:r>
              <w:rPr>
                <w:rFonts w:cstheme="minorHAnsi"/>
              </w:rPr>
              <w:t xml:space="preserve">board </w:t>
            </w:r>
            <w:r w:rsidRPr="00C733F3">
              <w:rPr>
                <w:rFonts w:cstheme="minorHAnsi"/>
              </w:rPr>
              <w:t>dashboard to better reflect a</w:t>
            </w:r>
            <w:r w:rsidR="00832D10">
              <w:rPr>
                <w:rFonts w:cstheme="minorHAnsi"/>
              </w:rPr>
              <w:t>n “investment fund”</w:t>
            </w:r>
            <w:r w:rsidRPr="00C733F3">
              <w:rPr>
                <w:rFonts w:cstheme="minorHAnsi"/>
              </w:rPr>
              <w:t xml:space="preserve"> view of investment</w:t>
            </w:r>
          </w:p>
        </w:tc>
        <w:tc>
          <w:tcPr>
            <w:tcW w:w="2509" w:type="dxa"/>
          </w:tcPr>
          <w:p w14:paraId="4EA24143" w14:textId="0DBD332F" w:rsidR="007A699A" w:rsidRPr="00C733F3" w:rsidRDefault="00061445" w:rsidP="007A699A">
            <w:pPr>
              <w:tabs>
                <w:tab w:val="left" w:pos="743"/>
              </w:tabs>
              <w:jc w:val="center"/>
              <w:rPr>
                <w:rFonts w:cstheme="minorHAnsi"/>
              </w:rPr>
            </w:pPr>
            <w:r w:rsidRPr="00C733F3">
              <w:rPr>
                <w:rFonts w:cstheme="minorHAnsi"/>
              </w:rPr>
              <w:t xml:space="preserve">Review the Dashboard </w:t>
            </w:r>
            <w:r>
              <w:rPr>
                <w:rFonts w:cstheme="minorHAnsi"/>
              </w:rPr>
              <w:t>at the board’s Apr 2019 meeting</w:t>
            </w:r>
          </w:p>
        </w:tc>
        <w:tc>
          <w:tcPr>
            <w:tcW w:w="1417" w:type="dxa"/>
            <w:tcBorders>
              <w:right w:val="single" w:sz="12" w:space="0" w:color="auto"/>
            </w:tcBorders>
          </w:tcPr>
          <w:p w14:paraId="41AE97CF" w14:textId="77777777" w:rsidR="007A699A" w:rsidRPr="00C733F3" w:rsidRDefault="007A699A" w:rsidP="00606651">
            <w:pPr>
              <w:tabs>
                <w:tab w:val="left" w:pos="743"/>
              </w:tabs>
              <w:jc w:val="center"/>
              <w:rPr>
                <w:rFonts w:cstheme="minorHAnsi"/>
              </w:rPr>
            </w:pPr>
          </w:p>
        </w:tc>
        <w:tc>
          <w:tcPr>
            <w:tcW w:w="2329" w:type="dxa"/>
            <w:tcBorders>
              <w:right w:val="single" w:sz="12" w:space="0" w:color="auto"/>
            </w:tcBorders>
          </w:tcPr>
          <w:p w14:paraId="17952BC4" w14:textId="77777777" w:rsidR="00E865F9" w:rsidRPr="008150D9" w:rsidRDefault="00E865F9" w:rsidP="00606651">
            <w:pPr>
              <w:tabs>
                <w:tab w:val="left" w:pos="743"/>
              </w:tabs>
              <w:jc w:val="center"/>
              <w:rPr>
                <w:rFonts w:cstheme="minorHAnsi"/>
              </w:rPr>
            </w:pPr>
            <w:r w:rsidRPr="008150D9">
              <w:rPr>
                <w:rFonts w:cstheme="minorHAnsi"/>
              </w:rPr>
              <w:t>Ongoing</w:t>
            </w:r>
          </w:p>
          <w:p w14:paraId="0CDA139C" w14:textId="77777777" w:rsidR="00E865F9" w:rsidRPr="008150D9" w:rsidRDefault="00E865F9" w:rsidP="00606651">
            <w:pPr>
              <w:tabs>
                <w:tab w:val="left" w:pos="743"/>
              </w:tabs>
              <w:jc w:val="center"/>
              <w:rPr>
                <w:rFonts w:cstheme="minorHAnsi"/>
              </w:rPr>
            </w:pPr>
          </w:p>
          <w:p w14:paraId="6202AC53" w14:textId="7B5196B0" w:rsidR="007A699A" w:rsidRPr="00374B57" w:rsidRDefault="00E865F9" w:rsidP="008150D9">
            <w:pPr>
              <w:tabs>
                <w:tab w:val="left" w:pos="743"/>
              </w:tabs>
              <w:jc w:val="center"/>
              <w:rPr>
                <w:rFonts w:cstheme="minorHAnsi"/>
                <w:i/>
              </w:rPr>
            </w:pPr>
            <w:r w:rsidRPr="008150D9">
              <w:rPr>
                <w:rFonts w:cstheme="minorHAnsi"/>
                <w:i/>
              </w:rPr>
              <w:t xml:space="preserve">(The </w:t>
            </w:r>
            <w:r w:rsidR="008150D9" w:rsidRPr="008150D9">
              <w:rPr>
                <w:rFonts w:cstheme="minorHAnsi"/>
                <w:i/>
              </w:rPr>
              <w:t xml:space="preserve">board reviewed its dashboard at its </w:t>
            </w:r>
            <w:r w:rsidR="0004237D">
              <w:rPr>
                <w:rFonts w:cstheme="minorHAnsi"/>
                <w:i/>
              </w:rPr>
              <w:t xml:space="preserve">26 </w:t>
            </w:r>
            <w:r w:rsidR="00374B57" w:rsidRPr="008150D9">
              <w:rPr>
                <w:rFonts w:cstheme="minorHAnsi"/>
                <w:i/>
              </w:rPr>
              <w:t>Feb 2019 meeting)</w:t>
            </w:r>
          </w:p>
        </w:tc>
      </w:tr>
      <w:tr w:rsidR="007A699A" w:rsidRPr="00C733F3" w14:paraId="301DCC7F" w14:textId="77777777" w:rsidTr="002204DB">
        <w:tc>
          <w:tcPr>
            <w:tcW w:w="459" w:type="dxa"/>
            <w:tcBorders>
              <w:bottom w:val="single" w:sz="12" w:space="0" w:color="auto"/>
            </w:tcBorders>
          </w:tcPr>
          <w:p w14:paraId="531C0EA7" w14:textId="77777777" w:rsidR="007A699A" w:rsidRDefault="007A699A" w:rsidP="002A312E">
            <w:pPr>
              <w:tabs>
                <w:tab w:val="left" w:pos="743"/>
              </w:tabs>
              <w:rPr>
                <w:rFonts w:cstheme="minorHAnsi"/>
                <w:b/>
              </w:rPr>
            </w:pPr>
          </w:p>
        </w:tc>
        <w:tc>
          <w:tcPr>
            <w:tcW w:w="1124" w:type="dxa"/>
            <w:tcBorders>
              <w:bottom w:val="single" w:sz="12" w:space="0" w:color="auto"/>
            </w:tcBorders>
          </w:tcPr>
          <w:p w14:paraId="766AEF89" w14:textId="77777777" w:rsidR="007A699A" w:rsidRPr="00C733F3" w:rsidRDefault="007A699A" w:rsidP="005E29AD">
            <w:pPr>
              <w:tabs>
                <w:tab w:val="left" w:pos="743"/>
              </w:tabs>
              <w:rPr>
                <w:rFonts w:cstheme="minorHAnsi"/>
              </w:rPr>
            </w:pPr>
          </w:p>
        </w:tc>
        <w:tc>
          <w:tcPr>
            <w:tcW w:w="3090" w:type="dxa"/>
            <w:tcBorders>
              <w:bottom w:val="single" w:sz="12" w:space="0" w:color="auto"/>
              <w:right w:val="single" w:sz="12" w:space="0" w:color="auto"/>
            </w:tcBorders>
          </w:tcPr>
          <w:p w14:paraId="7F7456EC" w14:textId="77777777" w:rsidR="007A699A" w:rsidRPr="0088732D" w:rsidRDefault="007A699A" w:rsidP="005E29AD">
            <w:pPr>
              <w:tabs>
                <w:tab w:val="left" w:pos="743"/>
              </w:tabs>
            </w:pPr>
          </w:p>
        </w:tc>
        <w:tc>
          <w:tcPr>
            <w:tcW w:w="1055" w:type="dxa"/>
            <w:tcBorders>
              <w:left w:val="single" w:sz="12" w:space="0" w:color="auto"/>
              <w:bottom w:val="single" w:sz="12" w:space="0" w:color="auto"/>
            </w:tcBorders>
          </w:tcPr>
          <w:p w14:paraId="2D379B30" w14:textId="77777777" w:rsidR="007A699A" w:rsidRPr="00C733F3" w:rsidRDefault="007A699A" w:rsidP="000078D2">
            <w:pPr>
              <w:tabs>
                <w:tab w:val="left" w:pos="743"/>
              </w:tabs>
              <w:jc w:val="center"/>
              <w:rPr>
                <w:rFonts w:cstheme="minorHAnsi"/>
              </w:rPr>
            </w:pPr>
          </w:p>
        </w:tc>
        <w:tc>
          <w:tcPr>
            <w:tcW w:w="3463" w:type="dxa"/>
            <w:tcBorders>
              <w:bottom w:val="single" w:sz="12" w:space="0" w:color="auto"/>
            </w:tcBorders>
          </w:tcPr>
          <w:p w14:paraId="4949593A" w14:textId="17A6F092" w:rsidR="007A699A" w:rsidRPr="007A699A" w:rsidRDefault="007A699A" w:rsidP="007A699A">
            <w:pPr>
              <w:pStyle w:val="ListParagraph"/>
              <w:numPr>
                <w:ilvl w:val="0"/>
                <w:numId w:val="47"/>
              </w:numPr>
              <w:tabs>
                <w:tab w:val="left" w:pos="743"/>
              </w:tabs>
              <w:rPr>
                <w:rFonts w:cstheme="minorHAnsi"/>
              </w:rPr>
            </w:pPr>
            <w:r w:rsidRPr="007A699A">
              <w:rPr>
                <w:rFonts w:cstheme="minorHAnsi"/>
              </w:rPr>
              <w:t xml:space="preserve">developing appropriate metrics to inform the new </w:t>
            </w:r>
            <w:r w:rsidRPr="007A699A">
              <w:rPr>
                <w:rFonts w:cstheme="minorHAnsi"/>
                <w:i/>
              </w:rPr>
              <w:t xml:space="preserve">Performance Report Card </w:t>
            </w:r>
            <w:r w:rsidRPr="007A699A">
              <w:rPr>
                <w:rFonts w:cstheme="minorHAnsi"/>
              </w:rPr>
              <w:t>(refer responses to recommendations 1, 2 and 10)</w:t>
            </w:r>
          </w:p>
        </w:tc>
        <w:tc>
          <w:tcPr>
            <w:tcW w:w="2509" w:type="dxa"/>
            <w:tcBorders>
              <w:bottom w:val="single" w:sz="12" w:space="0" w:color="auto"/>
            </w:tcBorders>
          </w:tcPr>
          <w:p w14:paraId="0F81AD64" w14:textId="04E9185D" w:rsidR="00061445" w:rsidRDefault="00061445" w:rsidP="00C54A02">
            <w:pPr>
              <w:tabs>
                <w:tab w:val="left" w:pos="743"/>
              </w:tabs>
              <w:jc w:val="center"/>
              <w:rPr>
                <w:rFonts w:cstheme="minorHAnsi"/>
              </w:rPr>
            </w:pPr>
            <w:r w:rsidRPr="00C733F3">
              <w:rPr>
                <w:rFonts w:cstheme="minorHAnsi"/>
              </w:rPr>
              <w:t>Review new metrics at the board’s Jun 2019 meeting</w:t>
            </w:r>
          </w:p>
          <w:p w14:paraId="73FEF2BC" w14:textId="77777777" w:rsidR="00061445" w:rsidRDefault="00061445" w:rsidP="00C54A02">
            <w:pPr>
              <w:tabs>
                <w:tab w:val="left" w:pos="743"/>
              </w:tabs>
              <w:jc w:val="center"/>
              <w:rPr>
                <w:rFonts w:cstheme="minorHAnsi"/>
              </w:rPr>
            </w:pPr>
          </w:p>
          <w:p w14:paraId="1DF0E947" w14:textId="78C33616" w:rsidR="007A699A" w:rsidRPr="00C733F3" w:rsidRDefault="007A699A" w:rsidP="00C54A02">
            <w:pPr>
              <w:tabs>
                <w:tab w:val="left" w:pos="743"/>
              </w:tabs>
              <w:jc w:val="center"/>
              <w:rPr>
                <w:rFonts w:cstheme="minorHAnsi"/>
              </w:rPr>
            </w:pPr>
            <w:r w:rsidRPr="00C733F3">
              <w:rPr>
                <w:rFonts w:cstheme="minorHAnsi"/>
              </w:rPr>
              <w:t>Completion by 30 Jun 2019</w:t>
            </w:r>
          </w:p>
        </w:tc>
        <w:tc>
          <w:tcPr>
            <w:tcW w:w="1417" w:type="dxa"/>
            <w:tcBorders>
              <w:bottom w:val="single" w:sz="12" w:space="0" w:color="auto"/>
              <w:right w:val="single" w:sz="12" w:space="0" w:color="auto"/>
            </w:tcBorders>
          </w:tcPr>
          <w:p w14:paraId="3E320F27" w14:textId="77777777" w:rsidR="007A699A" w:rsidRPr="00C733F3" w:rsidRDefault="007A699A" w:rsidP="00606651">
            <w:pPr>
              <w:tabs>
                <w:tab w:val="left" w:pos="743"/>
              </w:tabs>
              <w:jc w:val="center"/>
              <w:rPr>
                <w:rFonts w:cstheme="minorHAnsi"/>
              </w:rPr>
            </w:pPr>
          </w:p>
        </w:tc>
        <w:tc>
          <w:tcPr>
            <w:tcW w:w="2329" w:type="dxa"/>
            <w:tcBorders>
              <w:bottom w:val="single" w:sz="12" w:space="0" w:color="auto"/>
              <w:right w:val="single" w:sz="12" w:space="0" w:color="auto"/>
            </w:tcBorders>
          </w:tcPr>
          <w:p w14:paraId="440F12AD" w14:textId="77777777" w:rsidR="007A699A" w:rsidRDefault="00E865F9" w:rsidP="00E865F9">
            <w:pPr>
              <w:tabs>
                <w:tab w:val="left" w:pos="743"/>
              </w:tabs>
              <w:jc w:val="center"/>
              <w:rPr>
                <w:rFonts w:cstheme="minorHAnsi"/>
              </w:rPr>
            </w:pPr>
            <w:r w:rsidRPr="008150D9">
              <w:rPr>
                <w:rFonts w:cstheme="minorHAnsi"/>
              </w:rPr>
              <w:t>Ongoing</w:t>
            </w:r>
          </w:p>
          <w:p w14:paraId="20C4BBDA" w14:textId="77777777" w:rsidR="008150D9" w:rsidRDefault="008150D9" w:rsidP="00E865F9">
            <w:pPr>
              <w:tabs>
                <w:tab w:val="left" w:pos="743"/>
              </w:tabs>
              <w:jc w:val="center"/>
              <w:rPr>
                <w:rFonts w:cstheme="minorHAnsi"/>
              </w:rPr>
            </w:pPr>
          </w:p>
          <w:p w14:paraId="217C1426" w14:textId="5D4C1657" w:rsidR="008150D9" w:rsidRPr="008150D9" w:rsidRDefault="008150D9" w:rsidP="00E865F9">
            <w:pPr>
              <w:tabs>
                <w:tab w:val="left" w:pos="743"/>
              </w:tabs>
              <w:jc w:val="center"/>
              <w:rPr>
                <w:rFonts w:cstheme="minorHAnsi"/>
                <w:i/>
              </w:rPr>
            </w:pPr>
            <w:r w:rsidRPr="008150D9">
              <w:rPr>
                <w:rFonts w:cstheme="minorHAnsi"/>
                <w:i/>
              </w:rPr>
              <w:t>(This will be addressed at the board’s August 2019 meeting)</w:t>
            </w:r>
          </w:p>
        </w:tc>
      </w:tr>
      <w:tr w:rsidR="00B82F77" w:rsidRPr="00C733F3" w14:paraId="0C4EE26A" w14:textId="21CE1178" w:rsidTr="002204DB">
        <w:tc>
          <w:tcPr>
            <w:tcW w:w="459" w:type="dxa"/>
            <w:tcBorders>
              <w:top w:val="single" w:sz="12" w:space="0" w:color="auto"/>
              <w:bottom w:val="single" w:sz="12" w:space="0" w:color="auto"/>
            </w:tcBorders>
          </w:tcPr>
          <w:p w14:paraId="34FF804E" w14:textId="2D8DB2A4" w:rsidR="00B82F77" w:rsidRPr="00CD0BA9" w:rsidRDefault="00B82F77" w:rsidP="002A312E">
            <w:pPr>
              <w:tabs>
                <w:tab w:val="left" w:pos="743"/>
              </w:tabs>
              <w:rPr>
                <w:rFonts w:cstheme="minorHAnsi"/>
                <w:b/>
              </w:rPr>
            </w:pPr>
            <w:r>
              <w:rPr>
                <w:rFonts w:cstheme="minorHAnsi"/>
                <w:b/>
              </w:rPr>
              <w:t>5</w:t>
            </w:r>
          </w:p>
        </w:tc>
        <w:tc>
          <w:tcPr>
            <w:tcW w:w="1124" w:type="dxa"/>
            <w:tcBorders>
              <w:top w:val="single" w:sz="12" w:space="0" w:color="auto"/>
              <w:bottom w:val="single" w:sz="12" w:space="0" w:color="auto"/>
            </w:tcBorders>
          </w:tcPr>
          <w:p w14:paraId="48EA0FB8" w14:textId="77777777" w:rsidR="00B82F77" w:rsidRPr="00C733F3" w:rsidRDefault="00B82F77" w:rsidP="005E29AD">
            <w:pPr>
              <w:tabs>
                <w:tab w:val="left" w:pos="743"/>
              </w:tabs>
              <w:rPr>
                <w:rFonts w:cstheme="minorHAnsi"/>
              </w:rPr>
            </w:pPr>
            <w:r w:rsidRPr="00C733F3">
              <w:rPr>
                <w:rFonts w:cstheme="minorHAnsi"/>
              </w:rPr>
              <w:t>Better practice</w:t>
            </w:r>
          </w:p>
        </w:tc>
        <w:tc>
          <w:tcPr>
            <w:tcW w:w="3090" w:type="dxa"/>
            <w:tcBorders>
              <w:top w:val="single" w:sz="12" w:space="0" w:color="auto"/>
              <w:bottom w:val="single" w:sz="12" w:space="0" w:color="auto"/>
              <w:right w:val="single" w:sz="12" w:space="0" w:color="auto"/>
            </w:tcBorders>
          </w:tcPr>
          <w:p w14:paraId="38075F1E" w14:textId="529033A4" w:rsidR="00B82F77" w:rsidRPr="002E5880" w:rsidRDefault="00B82F77" w:rsidP="00061445">
            <w:pPr>
              <w:tabs>
                <w:tab w:val="left" w:pos="743"/>
              </w:tabs>
              <w:rPr>
                <w:rFonts w:cstheme="minorHAnsi"/>
              </w:rPr>
            </w:pPr>
            <w:r w:rsidRPr="0088732D">
              <w:t xml:space="preserve">The FRDC </w:t>
            </w:r>
            <w:r w:rsidR="00061445">
              <w:t>b</w:t>
            </w:r>
            <w:r w:rsidRPr="0088732D">
              <w:t xml:space="preserve">oard should consider creating a </w:t>
            </w:r>
            <w:r w:rsidRPr="00061445">
              <w:rPr>
                <w:i/>
              </w:rPr>
              <w:t xml:space="preserve">People and Culture Committee </w:t>
            </w:r>
            <w:r>
              <w:t xml:space="preserve">of the </w:t>
            </w:r>
            <w:r w:rsidR="00061445">
              <w:t>b</w:t>
            </w:r>
            <w:r>
              <w:t xml:space="preserve">oard </w:t>
            </w:r>
            <w:r w:rsidRPr="0088732D">
              <w:t>to formalise the succession planning process for all senior management, including the M</w:t>
            </w:r>
            <w:r w:rsidR="00061445">
              <w:t xml:space="preserve">anaging </w:t>
            </w:r>
            <w:r w:rsidRPr="0088732D">
              <w:t>D</w:t>
            </w:r>
            <w:r w:rsidR="00061445">
              <w:t>irector</w:t>
            </w:r>
            <w:r>
              <w:t>, to recommend the remuneration of the M</w:t>
            </w:r>
            <w:r w:rsidR="00061445">
              <w:t xml:space="preserve">anaging </w:t>
            </w:r>
            <w:r>
              <w:t>D</w:t>
            </w:r>
            <w:r w:rsidR="00061445">
              <w:t>irector</w:t>
            </w:r>
            <w:r w:rsidRPr="0088732D">
              <w:t xml:space="preserve">, and to develop a </w:t>
            </w:r>
            <w:r>
              <w:t>b</w:t>
            </w:r>
            <w:r w:rsidRPr="0088732D">
              <w:t>oard skills matrix.</w:t>
            </w:r>
          </w:p>
        </w:tc>
        <w:tc>
          <w:tcPr>
            <w:tcW w:w="1055" w:type="dxa"/>
            <w:tcBorders>
              <w:top w:val="single" w:sz="12" w:space="0" w:color="auto"/>
              <w:left w:val="single" w:sz="12" w:space="0" w:color="auto"/>
              <w:bottom w:val="single" w:sz="12" w:space="0" w:color="auto"/>
            </w:tcBorders>
          </w:tcPr>
          <w:p w14:paraId="0DD8C57D" w14:textId="77777777" w:rsidR="00B82F77" w:rsidRPr="00C733F3" w:rsidRDefault="00B82F77" w:rsidP="000078D2">
            <w:pPr>
              <w:tabs>
                <w:tab w:val="left" w:pos="743"/>
              </w:tabs>
              <w:jc w:val="center"/>
              <w:rPr>
                <w:rFonts w:cstheme="minorHAnsi"/>
              </w:rPr>
            </w:pPr>
            <w:r w:rsidRPr="00C733F3">
              <w:rPr>
                <w:rFonts w:cstheme="minorHAnsi"/>
              </w:rPr>
              <w:t>Agree</w:t>
            </w:r>
          </w:p>
        </w:tc>
        <w:tc>
          <w:tcPr>
            <w:tcW w:w="3463" w:type="dxa"/>
            <w:tcBorders>
              <w:top w:val="single" w:sz="12" w:space="0" w:color="auto"/>
              <w:bottom w:val="single" w:sz="12" w:space="0" w:color="auto"/>
            </w:tcBorders>
          </w:tcPr>
          <w:p w14:paraId="501CF9BE" w14:textId="49DBEF9B" w:rsidR="00B82F77" w:rsidRPr="00C733F3" w:rsidRDefault="00B82F77" w:rsidP="00E5090B">
            <w:pPr>
              <w:tabs>
                <w:tab w:val="left" w:pos="743"/>
              </w:tabs>
              <w:rPr>
                <w:rFonts w:cstheme="minorHAnsi"/>
              </w:rPr>
            </w:pPr>
            <w:r>
              <w:rPr>
                <w:rFonts w:cstheme="minorHAnsi"/>
              </w:rPr>
              <w:t xml:space="preserve">The </w:t>
            </w:r>
            <w:r w:rsidRPr="00C733F3">
              <w:rPr>
                <w:rFonts w:cstheme="minorHAnsi"/>
              </w:rPr>
              <w:t xml:space="preserve">FRDC board created the </w:t>
            </w:r>
            <w:r w:rsidRPr="00E5090B">
              <w:rPr>
                <w:rFonts w:cstheme="minorHAnsi"/>
                <w:i/>
              </w:rPr>
              <w:t>People and Culture Committee</w:t>
            </w:r>
            <w:r w:rsidRPr="00C733F3">
              <w:rPr>
                <w:rFonts w:cstheme="minorHAnsi"/>
              </w:rPr>
              <w:t xml:space="preserve"> at its 20 November 2018 meeting.</w:t>
            </w:r>
          </w:p>
        </w:tc>
        <w:tc>
          <w:tcPr>
            <w:tcW w:w="2509" w:type="dxa"/>
            <w:tcBorders>
              <w:top w:val="single" w:sz="12" w:space="0" w:color="auto"/>
              <w:bottom w:val="single" w:sz="12" w:space="0" w:color="auto"/>
            </w:tcBorders>
          </w:tcPr>
          <w:p w14:paraId="35BD3F1D" w14:textId="39DFC6DE" w:rsidR="00B82F77" w:rsidRDefault="00B82F77" w:rsidP="00C54A02">
            <w:pPr>
              <w:tabs>
                <w:tab w:val="left" w:pos="743"/>
              </w:tabs>
              <w:jc w:val="center"/>
              <w:rPr>
                <w:rFonts w:cstheme="minorHAnsi"/>
              </w:rPr>
            </w:pPr>
            <w:r w:rsidRPr="00C733F3">
              <w:rPr>
                <w:rFonts w:cstheme="minorHAnsi"/>
              </w:rPr>
              <w:t>Create</w:t>
            </w:r>
            <w:r>
              <w:rPr>
                <w:rFonts w:cstheme="minorHAnsi"/>
              </w:rPr>
              <w:t>d</w:t>
            </w:r>
            <w:r w:rsidRPr="00C733F3">
              <w:rPr>
                <w:rFonts w:cstheme="minorHAnsi"/>
              </w:rPr>
              <w:t xml:space="preserve"> committee at board’s </w:t>
            </w:r>
            <w:r>
              <w:rPr>
                <w:rFonts w:cstheme="minorHAnsi"/>
              </w:rPr>
              <w:t xml:space="preserve">20 </w:t>
            </w:r>
            <w:r w:rsidRPr="00C733F3">
              <w:rPr>
                <w:rFonts w:cstheme="minorHAnsi"/>
              </w:rPr>
              <w:t>Nov 2018 meeting</w:t>
            </w:r>
          </w:p>
          <w:p w14:paraId="58DD0F2F" w14:textId="46915962" w:rsidR="00B82F77" w:rsidRDefault="00B82F77" w:rsidP="00C54A02">
            <w:pPr>
              <w:tabs>
                <w:tab w:val="left" w:pos="743"/>
              </w:tabs>
              <w:jc w:val="center"/>
              <w:rPr>
                <w:rFonts w:cstheme="minorHAnsi"/>
              </w:rPr>
            </w:pPr>
          </w:p>
          <w:p w14:paraId="511ECD82" w14:textId="2A7543D9" w:rsidR="00B82F77" w:rsidRPr="00C733F3" w:rsidRDefault="00B82F77" w:rsidP="00C54A02">
            <w:pPr>
              <w:tabs>
                <w:tab w:val="left" w:pos="743"/>
              </w:tabs>
              <w:jc w:val="center"/>
              <w:rPr>
                <w:rFonts w:cstheme="minorHAnsi"/>
              </w:rPr>
            </w:pPr>
            <w:r>
              <w:rPr>
                <w:rFonts w:cstheme="minorHAnsi"/>
              </w:rPr>
              <w:t>Review the committee charter at the 12 Dec 2018 meeting.</w:t>
            </w:r>
          </w:p>
          <w:p w14:paraId="43C36AEA" w14:textId="77777777" w:rsidR="00B82F77" w:rsidRPr="00C733F3" w:rsidRDefault="00B82F77" w:rsidP="00C54A02">
            <w:pPr>
              <w:tabs>
                <w:tab w:val="left" w:pos="743"/>
              </w:tabs>
              <w:jc w:val="center"/>
              <w:rPr>
                <w:rFonts w:cstheme="minorHAnsi"/>
              </w:rPr>
            </w:pPr>
          </w:p>
          <w:p w14:paraId="02A5C3BF" w14:textId="03973024" w:rsidR="00B82F77" w:rsidRPr="00C733F3" w:rsidRDefault="00B82F77" w:rsidP="00404B7E">
            <w:pPr>
              <w:tabs>
                <w:tab w:val="left" w:pos="743"/>
              </w:tabs>
              <w:jc w:val="center"/>
              <w:rPr>
                <w:rFonts w:cstheme="minorHAnsi"/>
              </w:rPr>
            </w:pPr>
            <w:r w:rsidRPr="00C733F3">
              <w:rPr>
                <w:rFonts w:cstheme="minorHAnsi"/>
              </w:rPr>
              <w:t>Completion by Dec 2018</w:t>
            </w:r>
          </w:p>
        </w:tc>
        <w:tc>
          <w:tcPr>
            <w:tcW w:w="1417" w:type="dxa"/>
            <w:tcBorders>
              <w:top w:val="single" w:sz="12" w:space="0" w:color="auto"/>
              <w:bottom w:val="single" w:sz="12" w:space="0" w:color="auto"/>
              <w:right w:val="single" w:sz="12" w:space="0" w:color="auto"/>
            </w:tcBorders>
          </w:tcPr>
          <w:p w14:paraId="2C532212" w14:textId="4933970D" w:rsidR="00B82F77" w:rsidRPr="00C733F3" w:rsidRDefault="00B82F77" w:rsidP="00606651">
            <w:pPr>
              <w:tabs>
                <w:tab w:val="left" w:pos="743"/>
              </w:tabs>
              <w:jc w:val="center"/>
              <w:rPr>
                <w:rFonts w:cstheme="minorHAnsi"/>
              </w:rPr>
            </w:pPr>
            <w:r w:rsidRPr="00C733F3">
              <w:rPr>
                <w:rFonts w:cstheme="minorHAnsi"/>
              </w:rPr>
              <w:t>Board</w:t>
            </w:r>
          </w:p>
        </w:tc>
        <w:tc>
          <w:tcPr>
            <w:tcW w:w="2329" w:type="dxa"/>
            <w:tcBorders>
              <w:top w:val="single" w:sz="12" w:space="0" w:color="auto"/>
              <w:bottom w:val="single" w:sz="12" w:space="0" w:color="auto"/>
              <w:right w:val="single" w:sz="12" w:space="0" w:color="auto"/>
            </w:tcBorders>
          </w:tcPr>
          <w:p w14:paraId="3D72F5EC" w14:textId="77777777" w:rsidR="007A699A" w:rsidRDefault="007A699A" w:rsidP="00606651">
            <w:pPr>
              <w:tabs>
                <w:tab w:val="left" w:pos="743"/>
              </w:tabs>
              <w:jc w:val="center"/>
              <w:rPr>
                <w:rFonts w:cstheme="minorHAnsi"/>
              </w:rPr>
            </w:pPr>
            <w:r>
              <w:rPr>
                <w:rFonts w:cstheme="minorHAnsi"/>
              </w:rPr>
              <w:t>Complete</w:t>
            </w:r>
          </w:p>
          <w:p w14:paraId="5ED6A7B7" w14:textId="449D16F6" w:rsidR="007A699A" w:rsidRDefault="007A699A" w:rsidP="00606651">
            <w:pPr>
              <w:tabs>
                <w:tab w:val="left" w:pos="743"/>
              </w:tabs>
              <w:jc w:val="center"/>
              <w:rPr>
                <w:rFonts w:cstheme="minorHAnsi"/>
              </w:rPr>
            </w:pPr>
            <w:r>
              <w:rPr>
                <w:rFonts w:cstheme="minorHAnsi"/>
              </w:rPr>
              <w:t>(13 Dec 2018)</w:t>
            </w:r>
          </w:p>
          <w:p w14:paraId="7980E655" w14:textId="37EB743A" w:rsidR="00B82F77" w:rsidRPr="00C733F3" w:rsidRDefault="00B82F77" w:rsidP="00606651">
            <w:pPr>
              <w:tabs>
                <w:tab w:val="left" w:pos="743"/>
              </w:tabs>
              <w:jc w:val="center"/>
              <w:rPr>
                <w:rFonts w:cstheme="minorHAnsi"/>
              </w:rPr>
            </w:pPr>
          </w:p>
        </w:tc>
      </w:tr>
      <w:tr w:rsidR="00B82F77" w:rsidRPr="00C733F3" w14:paraId="0D554B8A" w14:textId="604F639A" w:rsidTr="002204DB">
        <w:trPr>
          <w:cantSplit/>
        </w:trPr>
        <w:tc>
          <w:tcPr>
            <w:tcW w:w="459" w:type="dxa"/>
            <w:tcBorders>
              <w:top w:val="single" w:sz="12" w:space="0" w:color="auto"/>
            </w:tcBorders>
          </w:tcPr>
          <w:p w14:paraId="4950A6C4" w14:textId="5CCF43E4" w:rsidR="00B82F77" w:rsidRPr="00CD0BA9" w:rsidRDefault="00B82F77" w:rsidP="002A312E">
            <w:pPr>
              <w:tabs>
                <w:tab w:val="left" w:pos="743"/>
              </w:tabs>
              <w:rPr>
                <w:rFonts w:cstheme="minorHAnsi"/>
                <w:b/>
              </w:rPr>
            </w:pPr>
            <w:r>
              <w:rPr>
                <w:rFonts w:cstheme="minorHAnsi"/>
                <w:b/>
              </w:rPr>
              <w:t>6</w:t>
            </w:r>
          </w:p>
        </w:tc>
        <w:tc>
          <w:tcPr>
            <w:tcW w:w="1124" w:type="dxa"/>
            <w:tcBorders>
              <w:top w:val="single" w:sz="12" w:space="0" w:color="auto"/>
            </w:tcBorders>
          </w:tcPr>
          <w:p w14:paraId="361A9820" w14:textId="77777777" w:rsidR="00B82F77" w:rsidRPr="00C733F3" w:rsidRDefault="00B82F77" w:rsidP="005E29AD">
            <w:pPr>
              <w:tabs>
                <w:tab w:val="left" w:pos="743"/>
              </w:tabs>
              <w:rPr>
                <w:rFonts w:cstheme="minorHAnsi"/>
              </w:rPr>
            </w:pPr>
            <w:r w:rsidRPr="00C733F3">
              <w:rPr>
                <w:rFonts w:cstheme="minorHAnsi"/>
              </w:rPr>
              <w:t>Better practice</w:t>
            </w:r>
          </w:p>
        </w:tc>
        <w:tc>
          <w:tcPr>
            <w:tcW w:w="3090" w:type="dxa"/>
            <w:tcBorders>
              <w:top w:val="single" w:sz="12" w:space="0" w:color="auto"/>
              <w:right w:val="single" w:sz="12" w:space="0" w:color="auto"/>
            </w:tcBorders>
          </w:tcPr>
          <w:p w14:paraId="354AE52F" w14:textId="29D04131" w:rsidR="00B82F77" w:rsidRPr="00C733F3" w:rsidRDefault="00B82F77" w:rsidP="00E9217B">
            <w:pPr>
              <w:tabs>
                <w:tab w:val="left" w:pos="743"/>
              </w:tabs>
              <w:rPr>
                <w:rFonts w:cstheme="minorHAnsi"/>
              </w:rPr>
            </w:pPr>
            <w:r w:rsidRPr="00491BF2">
              <w:t xml:space="preserve">FRDC should develop a deeper understanding of risk appetite and risk tolerance across the key risk areas in line with new risk policy and ensure that this is monitored regularly by the FARM Committee. Risk appetite should be set by the Board with tolerances agreed between the </w:t>
            </w:r>
            <w:r w:rsidR="00E9217B">
              <w:t>b</w:t>
            </w:r>
            <w:r w:rsidRPr="00491BF2">
              <w:t>oard and management.</w:t>
            </w:r>
          </w:p>
        </w:tc>
        <w:tc>
          <w:tcPr>
            <w:tcW w:w="1055" w:type="dxa"/>
            <w:tcBorders>
              <w:top w:val="single" w:sz="12" w:space="0" w:color="auto"/>
              <w:left w:val="single" w:sz="12" w:space="0" w:color="auto"/>
            </w:tcBorders>
          </w:tcPr>
          <w:p w14:paraId="15470296" w14:textId="77777777" w:rsidR="00B82F77" w:rsidRPr="00C733F3" w:rsidRDefault="00B82F77" w:rsidP="000078D2">
            <w:pPr>
              <w:tabs>
                <w:tab w:val="left" w:pos="743"/>
              </w:tabs>
              <w:jc w:val="center"/>
              <w:rPr>
                <w:rFonts w:cstheme="minorHAnsi"/>
              </w:rPr>
            </w:pPr>
            <w:r w:rsidRPr="00C733F3">
              <w:rPr>
                <w:rFonts w:cstheme="minorHAnsi"/>
              </w:rPr>
              <w:t>Agree</w:t>
            </w:r>
          </w:p>
        </w:tc>
        <w:tc>
          <w:tcPr>
            <w:tcW w:w="3463" w:type="dxa"/>
            <w:tcBorders>
              <w:top w:val="single" w:sz="12" w:space="0" w:color="auto"/>
            </w:tcBorders>
          </w:tcPr>
          <w:p w14:paraId="7EE59E7C" w14:textId="0FB2A0A4" w:rsidR="00B82F77" w:rsidRDefault="00B82F77" w:rsidP="005E29AD">
            <w:pPr>
              <w:tabs>
                <w:tab w:val="left" w:pos="743"/>
              </w:tabs>
              <w:rPr>
                <w:rFonts w:cstheme="minorHAnsi"/>
              </w:rPr>
            </w:pPr>
            <w:r w:rsidRPr="00C733F3">
              <w:rPr>
                <w:rFonts w:cstheme="minorHAnsi"/>
              </w:rPr>
              <w:t xml:space="preserve">In August 2018 the FRDC put in place a new </w:t>
            </w:r>
            <w:r w:rsidRPr="00C733F3">
              <w:rPr>
                <w:rFonts w:cstheme="minorHAnsi"/>
                <w:i/>
              </w:rPr>
              <w:t>Risk policy</w:t>
            </w:r>
            <w:r w:rsidRPr="00C733F3">
              <w:rPr>
                <w:rFonts w:cstheme="minorHAnsi"/>
              </w:rPr>
              <w:t xml:space="preserve"> and </w:t>
            </w:r>
            <w:r w:rsidRPr="00C733F3">
              <w:rPr>
                <w:rFonts w:cstheme="minorHAnsi"/>
                <w:i/>
              </w:rPr>
              <w:t>Risk register</w:t>
            </w:r>
            <w:r w:rsidRPr="00C733F3">
              <w:rPr>
                <w:rFonts w:cstheme="minorHAnsi"/>
              </w:rPr>
              <w:t xml:space="preserve"> that put a focus on risk appetite and risk tolerance. </w:t>
            </w:r>
          </w:p>
          <w:p w14:paraId="4D66F550" w14:textId="77777777" w:rsidR="00061445" w:rsidRDefault="00061445" w:rsidP="005E29AD">
            <w:pPr>
              <w:tabs>
                <w:tab w:val="left" w:pos="743"/>
              </w:tabs>
              <w:rPr>
                <w:rFonts w:cstheme="minorHAnsi"/>
              </w:rPr>
            </w:pPr>
          </w:p>
          <w:p w14:paraId="69742A04" w14:textId="77777777" w:rsidR="00061445" w:rsidRDefault="00061445" w:rsidP="005E29AD">
            <w:pPr>
              <w:tabs>
                <w:tab w:val="left" w:pos="743"/>
              </w:tabs>
              <w:rPr>
                <w:rFonts w:cstheme="minorHAnsi"/>
              </w:rPr>
            </w:pPr>
          </w:p>
          <w:p w14:paraId="0DD6855F" w14:textId="77777777" w:rsidR="00061445" w:rsidRDefault="00061445" w:rsidP="005E29AD">
            <w:pPr>
              <w:tabs>
                <w:tab w:val="left" w:pos="743"/>
              </w:tabs>
              <w:rPr>
                <w:rFonts w:cstheme="minorHAnsi"/>
              </w:rPr>
            </w:pPr>
          </w:p>
          <w:p w14:paraId="4E5542B7" w14:textId="1164AA61" w:rsidR="00061445" w:rsidRDefault="00061445" w:rsidP="005E29AD">
            <w:pPr>
              <w:tabs>
                <w:tab w:val="left" w:pos="743"/>
              </w:tabs>
              <w:rPr>
                <w:rFonts w:cstheme="minorHAnsi"/>
              </w:rPr>
            </w:pPr>
          </w:p>
          <w:p w14:paraId="5DE90169" w14:textId="77777777" w:rsidR="00F01F32" w:rsidRDefault="00F01F32" w:rsidP="005E29AD">
            <w:pPr>
              <w:tabs>
                <w:tab w:val="left" w:pos="743"/>
              </w:tabs>
              <w:rPr>
                <w:rFonts w:cstheme="minorHAnsi"/>
              </w:rPr>
            </w:pPr>
          </w:p>
          <w:p w14:paraId="603AE50B" w14:textId="41B1FBF0" w:rsidR="00B82F77" w:rsidRPr="00061445" w:rsidRDefault="00B82F77" w:rsidP="00061445">
            <w:pPr>
              <w:tabs>
                <w:tab w:val="left" w:pos="743"/>
              </w:tabs>
              <w:rPr>
                <w:rFonts w:cstheme="minorHAnsi"/>
              </w:rPr>
            </w:pPr>
            <w:r w:rsidRPr="00C733F3">
              <w:rPr>
                <w:rFonts w:cstheme="minorHAnsi"/>
              </w:rPr>
              <w:t>Going forward:</w:t>
            </w:r>
          </w:p>
        </w:tc>
        <w:tc>
          <w:tcPr>
            <w:tcW w:w="2509" w:type="dxa"/>
            <w:tcBorders>
              <w:top w:val="single" w:sz="12" w:space="0" w:color="auto"/>
            </w:tcBorders>
          </w:tcPr>
          <w:p w14:paraId="56B0D625" w14:textId="0F95A00D" w:rsidR="00B82F77" w:rsidRPr="00C733F3" w:rsidRDefault="00B82F77" w:rsidP="005E29AD">
            <w:pPr>
              <w:tabs>
                <w:tab w:val="left" w:pos="743"/>
              </w:tabs>
              <w:jc w:val="center"/>
              <w:rPr>
                <w:rFonts w:cstheme="minorHAnsi"/>
              </w:rPr>
            </w:pPr>
            <w:r w:rsidRPr="00C733F3">
              <w:rPr>
                <w:rFonts w:cstheme="minorHAnsi"/>
              </w:rPr>
              <w:t xml:space="preserve">Ongoing – </w:t>
            </w:r>
            <w:r>
              <w:rPr>
                <w:rFonts w:cstheme="minorHAnsi"/>
              </w:rPr>
              <w:t xml:space="preserve">risk </w:t>
            </w:r>
            <w:r w:rsidRPr="00C733F3">
              <w:rPr>
                <w:rFonts w:cstheme="minorHAnsi"/>
              </w:rPr>
              <w:t>to be reviewed at every board and FARM Committee meeting</w:t>
            </w:r>
          </w:p>
          <w:p w14:paraId="757EAABD" w14:textId="77777777" w:rsidR="00B82F77" w:rsidRPr="00C733F3" w:rsidRDefault="00B82F77" w:rsidP="005E29AD">
            <w:pPr>
              <w:tabs>
                <w:tab w:val="left" w:pos="743"/>
              </w:tabs>
              <w:jc w:val="center"/>
              <w:rPr>
                <w:rFonts w:cstheme="minorHAnsi"/>
              </w:rPr>
            </w:pPr>
          </w:p>
          <w:p w14:paraId="4E71CBCF" w14:textId="6616697B" w:rsidR="00B82F77" w:rsidRPr="00C733F3" w:rsidRDefault="00B82F77" w:rsidP="00061445">
            <w:pPr>
              <w:tabs>
                <w:tab w:val="left" w:pos="743"/>
              </w:tabs>
              <w:jc w:val="center"/>
              <w:rPr>
                <w:rFonts w:cstheme="minorHAnsi"/>
              </w:rPr>
            </w:pPr>
          </w:p>
        </w:tc>
        <w:tc>
          <w:tcPr>
            <w:tcW w:w="1417" w:type="dxa"/>
            <w:tcBorders>
              <w:top w:val="single" w:sz="12" w:space="0" w:color="auto"/>
              <w:right w:val="single" w:sz="12" w:space="0" w:color="auto"/>
            </w:tcBorders>
          </w:tcPr>
          <w:p w14:paraId="2CE3980F" w14:textId="77777777" w:rsidR="00B82F77" w:rsidRPr="00C733F3" w:rsidRDefault="00B82F77" w:rsidP="00606651">
            <w:pPr>
              <w:tabs>
                <w:tab w:val="left" w:pos="743"/>
              </w:tabs>
              <w:jc w:val="center"/>
              <w:rPr>
                <w:rFonts w:cstheme="minorHAnsi"/>
              </w:rPr>
            </w:pPr>
            <w:r w:rsidRPr="00C733F3">
              <w:rPr>
                <w:rFonts w:cstheme="minorHAnsi"/>
              </w:rPr>
              <w:t>Board</w:t>
            </w:r>
          </w:p>
          <w:p w14:paraId="3322C68D" w14:textId="20089A01" w:rsidR="00B82F77" w:rsidRPr="00C733F3" w:rsidRDefault="00B82F77" w:rsidP="00606651">
            <w:pPr>
              <w:tabs>
                <w:tab w:val="left" w:pos="743"/>
              </w:tabs>
              <w:jc w:val="center"/>
              <w:rPr>
                <w:rFonts w:cstheme="minorHAnsi"/>
              </w:rPr>
            </w:pPr>
          </w:p>
          <w:p w14:paraId="7EA4A4DA" w14:textId="481F168A" w:rsidR="00B82F77" w:rsidRPr="00C733F3" w:rsidRDefault="00B82F77" w:rsidP="00D2135D">
            <w:pPr>
              <w:tabs>
                <w:tab w:val="left" w:pos="743"/>
              </w:tabs>
              <w:jc w:val="center"/>
              <w:rPr>
                <w:rFonts w:cstheme="minorHAnsi"/>
              </w:rPr>
            </w:pPr>
            <w:r w:rsidRPr="00C733F3">
              <w:rPr>
                <w:rFonts w:cstheme="minorHAnsi"/>
              </w:rPr>
              <w:t>FRDC management</w:t>
            </w:r>
          </w:p>
        </w:tc>
        <w:tc>
          <w:tcPr>
            <w:tcW w:w="2329" w:type="dxa"/>
            <w:tcBorders>
              <w:top w:val="single" w:sz="12" w:space="0" w:color="auto"/>
              <w:right w:val="single" w:sz="12" w:space="0" w:color="auto"/>
            </w:tcBorders>
          </w:tcPr>
          <w:p w14:paraId="3652EB45" w14:textId="77777777" w:rsidR="00E865F9" w:rsidRDefault="00E865F9" w:rsidP="00606651">
            <w:pPr>
              <w:tabs>
                <w:tab w:val="left" w:pos="743"/>
              </w:tabs>
              <w:jc w:val="center"/>
              <w:rPr>
                <w:rFonts w:cstheme="minorHAnsi"/>
              </w:rPr>
            </w:pPr>
            <w:r>
              <w:rPr>
                <w:rFonts w:cstheme="minorHAnsi"/>
              </w:rPr>
              <w:t>Complete</w:t>
            </w:r>
          </w:p>
          <w:p w14:paraId="5F6702AC" w14:textId="77777777" w:rsidR="00E865F9" w:rsidRDefault="00E865F9" w:rsidP="00606651">
            <w:pPr>
              <w:tabs>
                <w:tab w:val="left" w:pos="743"/>
              </w:tabs>
              <w:jc w:val="center"/>
              <w:rPr>
                <w:rFonts w:cstheme="minorHAnsi"/>
              </w:rPr>
            </w:pPr>
          </w:p>
          <w:p w14:paraId="60ACE2FC" w14:textId="69807DC8" w:rsidR="00B82F77" w:rsidRPr="00E865F9" w:rsidRDefault="00E865F9" w:rsidP="0004237D">
            <w:pPr>
              <w:tabs>
                <w:tab w:val="left" w:pos="743"/>
              </w:tabs>
              <w:jc w:val="center"/>
              <w:rPr>
                <w:rFonts w:cstheme="minorHAnsi"/>
                <w:i/>
              </w:rPr>
            </w:pPr>
            <w:r w:rsidRPr="00E865F9">
              <w:rPr>
                <w:rFonts w:cstheme="minorHAnsi"/>
                <w:i/>
              </w:rPr>
              <w:t>(</w:t>
            </w:r>
            <w:r w:rsidR="00272FDB">
              <w:rPr>
                <w:rFonts w:cstheme="minorHAnsi"/>
                <w:i/>
              </w:rPr>
              <w:t>T</w:t>
            </w:r>
            <w:r w:rsidRPr="00E865F9">
              <w:rPr>
                <w:rFonts w:cstheme="minorHAnsi"/>
                <w:i/>
              </w:rPr>
              <w:t xml:space="preserve">he Risk framework </w:t>
            </w:r>
            <w:r w:rsidR="003213EB">
              <w:rPr>
                <w:rFonts w:cstheme="minorHAnsi"/>
                <w:i/>
              </w:rPr>
              <w:t>was</w:t>
            </w:r>
            <w:r w:rsidRPr="00E865F9">
              <w:rPr>
                <w:rFonts w:cstheme="minorHAnsi"/>
                <w:i/>
              </w:rPr>
              <w:t xml:space="preserve"> reviewed by the board at its Apr</w:t>
            </w:r>
            <w:r w:rsidR="003213EB">
              <w:rPr>
                <w:rFonts w:cstheme="minorHAnsi"/>
                <w:i/>
              </w:rPr>
              <w:t xml:space="preserve"> and Jun</w:t>
            </w:r>
            <w:r w:rsidRPr="00E865F9">
              <w:rPr>
                <w:rFonts w:cstheme="minorHAnsi"/>
                <w:i/>
              </w:rPr>
              <w:t xml:space="preserve"> 2019 meeting</w:t>
            </w:r>
            <w:r w:rsidR="003213EB">
              <w:rPr>
                <w:rFonts w:cstheme="minorHAnsi"/>
                <w:i/>
              </w:rPr>
              <w:t>s</w:t>
            </w:r>
            <w:r w:rsidRPr="00E865F9">
              <w:rPr>
                <w:rFonts w:cstheme="minorHAnsi"/>
                <w:i/>
              </w:rPr>
              <w:t>)</w:t>
            </w:r>
          </w:p>
        </w:tc>
      </w:tr>
      <w:tr w:rsidR="007A699A" w:rsidRPr="00C733F3" w14:paraId="40D5C96B" w14:textId="77777777" w:rsidTr="002204DB">
        <w:tc>
          <w:tcPr>
            <w:tcW w:w="459" w:type="dxa"/>
          </w:tcPr>
          <w:p w14:paraId="20E98B0B" w14:textId="77777777" w:rsidR="007A699A" w:rsidRDefault="007A699A" w:rsidP="005E29AD">
            <w:pPr>
              <w:tabs>
                <w:tab w:val="left" w:pos="743"/>
              </w:tabs>
              <w:rPr>
                <w:rFonts w:cstheme="minorHAnsi"/>
                <w:b/>
              </w:rPr>
            </w:pPr>
          </w:p>
        </w:tc>
        <w:tc>
          <w:tcPr>
            <w:tcW w:w="1124" w:type="dxa"/>
          </w:tcPr>
          <w:p w14:paraId="3A87EDD4" w14:textId="77777777" w:rsidR="007A699A" w:rsidRPr="00C733F3" w:rsidRDefault="007A699A" w:rsidP="005E29AD">
            <w:pPr>
              <w:tabs>
                <w:tab w:val="left" w:pos="743"/>
              </w:tabs>
              <w:rPr>
                <w:rFonts w:cstheme="minorHAnsi"/>
              </w:rPr>
            </w:pPr>
          </w:p>
        </w:tc>
        <w:tc>
          <w:tcPr>
            <w:tcW w:w="3090" w:type="dxa"/>
            <w:tcBorders>
              <w:right w:val="single" w:sz="12" w:space="0" w:color="auto"/>
            </w:tcBorders>
          </w:tcPr>
          <w:p w14:paraId="0BBBA6C6" w14:textId="77777777" w:rsidR="007A699A" w:rsidRPr="005D2566" w:rsidRDefault="007A699A" w:rsidP="005E29AD">
            <w:pPr>
              <w:tabs>
                <w:tab w:val="left" w:pos="743"/>
              </w:tabs>
            </w:pPr>
          </w:p>
        </w:tc>
        <w:tc>
          <w:tcPr>
            <w:tcW w:w="1055" w:type="dxa"/>
            <w:tcBorders>
              <w:left w:val="single" w:sz="12" w:space="0" w:color="auto"/>
            </w:tcBorders>
          </w:tcPr>
          <w:p w14:paraId="38F9BBB8" w14:textId="77777777" w:rsidR="007A699A" w:rsidRPr="00C733F3" w:rsidRDefault="007A699A" w:rsidP="000078D2">
            <w:pPr>
              <w:tabs>
                <w:tab w:val="left" w:pos="743"/>
              </w:tabs>
              <w:jc w:val="center"/>
              <w:rPr>
                <w:rFonts w:cstheme="minorHAnsi"/>
              </w:rPr>
            </w:pPr>
          </w:p>
        </w:tc>
        <w:tc>
          <w:tcPr>
            <w:tcW w:w="3463" w:type="dxa"/>
          </w:tcPr>
          <w:p w14:paraId="5FA347C0" w14:textId="2D879DAC" w:rsidR="007A699A" w:rsidRPr="007A699A" w:rsidRDefault="007A699A" w:rsidP="007A699A">
            <w:pPr>
              <w:pStyle w:val="ListParagraph"/>
              <w:numPr>
                <w:ilvl w:val="0"/>
                <w:numId w:val="40"/>
              </w:numPr>
              <w:tabs>
                <w:tab w:val="left" w:pos="743"/>
              </w:tabs>
              <w:rPr>
                <w:rFonts w:cstheme="minorHAnsi"/>
              </w:rPr>
            </w:pPr>
            <w:r w:rsidRPr="00C733F3">
              <w:rPr>
                <w:rFonts w:cstheme="minorHAnsi"/>
              </w:rPr>
              <w:t>key risk areas will be reviewed by the board to develop a deeper understanding of risk appetite and risk tolerance</w:t>
            </w:r>
            <w:r>
              <w:rPr>
                <w:rFonts w:cstheme="minorHAnsi"/>
              </w:rPr>
              <w:t xml:space="preserve"> (including revisiting the FRDC’s </w:t>
            </w:r>
            <w:r w:rsidRPr="00EE42BB">
              <w:rPr>
                <w:rFonts w:cstheme="minorHAnsi"/>
                <w:i/>
              </w:rPr>
              <w:t>Risk policy</w:t>
            </w:r>
            <w:r>
              <w:rPr>
                <w:rFonts w:cstheme="minorHAnsi"/>
                <w:i/>
              </w:rPr>
              <w:t xml:space="preserve"> </w:t>
            </w:r>
            <w:r w:rsidRPr="00EE42BB">
              <w:rPr>
                <w:rFonts w:cstheme="minorHAnsi"/>
              </w:rPr>
              <w:t>and its appetite and tolerance statements</w:t>
            </w:r>
            <w:r>
              <w:rPr>
                <w:rFonts w:cstheme="minorHAnsi"/>
              </w:rPr>
              <w:t>)</w:t>
            </w:r>
          </w:p>
        </w:tc>
        <w:tc>
          <w:tcPr>
            <w:tcW w:w="2509" w:type="dxa"/>
          </w:tcPr>
          <w:p w14:paraId="1988BDAC" w14:textId="77777777" w:rsidR="00061445" w:rsidRPr="00C733F3" w:rsidRDefault="00061445" w:rsidP="00061445">
            <w:pPr>
              <w:tabs>
                <w:tab w:val="left" w:pos="743"/>
              </w:tabs>
              <w:jc w:val="center"/>
              <w:rPr>
                <w:rFonts w:cstheme="minorHAnsi"/>
              </w:rPr>
            </w:pPr>
            <w:r w:rsidRPr="00C733F3">
              <w:rPr>
                <w:rFonts w:cstheme="minorHAnsi"/>
              </w:rPr>
              <w:t>In place for 11 Dec 2018 FARM Committee meeting</w:t>
            </w:r>
          </w:p>
          <w:p w14:paraId="2DE14162" w14:textId="77777777" w:rsidR="00061445" w:rsidRDefault="00061445" w:rsidP="00061445">
            <w:pPr>
              <w:tabs>
                <w:tab w:val="left" w:pos="743"/>
              </w:tabs>
              <w:jc w:val="center"/>
              <w:rPr>
                <w:rFonts w:cstheme="minorHAnsi"/>
              </w:rPr>
            </w:pPr>
            <w:r>
              <w:rPr>
                <w:rFonts w:cstheme="minorHAnsi"/>
              </w:rPr>
              <w:t>and 12 Dec 2018 board meeting</w:t>
            </w:r>
          </w:p>
          <w:p w14:paraId="599E8DA1" w14:textId="77777777" w:rsidR="00061445" w:rsidRPr="00C733F3" w:rsidRDefault="00061445" w:rsidP="00061445">
            <w:pPr>
              <w:tabs>
                <w:tab w:val="left" w:pos="743"/>
              </w:tabs>
              <w:jc w:val="center"/>
              <w:rPr>
                <w:rFonts w:cstheme="minorHAnsi"/>
              </w:rPr>
            </w:pPr>
            <w:r w:rsidRPr="00C733F3">
              <w:rPr>
                <w:rFonts w:cstheme="minorHAnsi"/>
              </w:rPr>
              <w:t>In place for 12 Dec 2018 board meeting</w:t>
            </w:r>
          </w:p>
          <w:p w14:paraId="16047CA6" w14:textId="710C77B6" w:rsidR="007A699A" w:rsidRPr="00C733F3" w:rsidRDefault="00061445" w:rsidP="00061445">
            <w:pPr>
              <w:tabs>
                <w:tab w:val="left" w:pos="743"/>
              </w:tabs>
              <w:jc w:val="center"/>
              <w:rPr>
                <w:rFonts w:cstheme="minorHAnsi"/>
              </w:rPr>
            </w:pPr>
            <w:r>
              <w:rPr>
                <w:rFonts w:cstheme="minorHAnsi"/>
              </w:rPr>
              <w:t>(albeit, ongoing)</w:t>
            </w:r>
          </w:p>
        </w:tc>
        <w:tc>
          <w:tcPr>
            <w:tcW w:w="1417" w:type="dxa"/>
            <w:tcBorders>
              <w:right w:val="single" w:sz="12" w:space="0" w:color="auto"/>
            </w:tcBorders>
          </w:tcPr>
          <w:p w14:paraId="452EB55C" w14:textId="77777777" w:rsidR="007A699A" w:rsidRPr="00C733F3" w:rsidRDefault="007A699A" w:rsidP="00606651">
            <w:pPr>
              <w:tabs>
                <w:tab w:val="left" w:pos="743"/>
              </w:tabs>
              <w:jc w:val="center"/>
              <w:rPr>
                <w:rFonts w:cstheme="minorHAnsi"/>
              </w:rPr>
            </w:pPr>
          </w:p>
        </w:tc>
        <w:tc>
          <w:tcPr>
            <w:tcW w:w="2329" w:type="dxa"/>
            <w:tcBorders>
              <w:right w:val="single" w:sz="12" w:space="0" w:color="auto"/>
            </w:tcBorders>
          </w:tcPr>
          <w:p w14:paraId="2BF06815" w14:textId="26A7C89A" w:rsidR="007A699A" w:rsidRDefault="00061445" w:rsidP="00606651">
            <w:pPr>
              <w:tabs>
                <w:tab w:val="left" w:pos="743"/>
              </w:tabs>
              <w:jc w:val="center"/>
              <w:rPr>
                <w:rFonts w:cstheme="minorHAnsi"/>
              </w:rPr>
            </w:pPr>
            <w:r>
              <w:rPr>
                <w:rFonts w:cstheme="minorHAnsi"/>
              </w:rPr>
              <w:t>Complete</w:t>
            </w:r>
          </w:p>
        </w:tc>
      </w:tr>
      <w:tr w:rsidR="007A699A" w:rsidRPr="00C733F3" w14:paraId="64D81BCF" w14:textId="77777777" w:rsidTr="002204DB">
        <w:tc>
          <w:tcPr>
            <w:tcW w:w="459" w:type="dxa"/>
          </w:tcPr>
          <w:p w14:paraId="649CD4E7" w14:textId="77777777" w:rsidR="007A699A" w:rsidRDefault="007A699A" w:rsidP="005E29AD">
            <w:pPr>
              <w:tabs>
                <w:tab w:val="left" w:pos="743"/>
              </w:tabs>
              <w:rPr>
                <w:rFonts w:cstheme="minorHAnsi"/>
                <w:b/>
              </w:rPr>
            </w:pPr>
          </w:p>
        </w:tc>
        <w:tc>
          <w:tcPr>
            <w:tcW w:w="1124" w:type="dxa"/>
          </w:tcPr>
          <w:p w14:paraId="6FA0833F" w14:textId="77777777" w:rsidR="007A699A" w:rsidRPr="00C733F3" w:rsidRDefault="007A699A" w:rsidP="005E29AD">
            <w:pPr>
              <w:tabs>
                <w:tab w:val="left" w:pos="743"/>
              </w:tabs>
              <w:rPr>
                <w:rFonts w:cstheme="minorHAnsi"/>
              </w:rPr>
            </w:pPr>
          </w:p>
        </w:tc>
        <w:tc>
          <w:tcPr>
            <w:tcW w:w="3090" w:type="dxa"/>
            <w:tcBorders>
              <w:right w:val="single" w:sz="12" w:space="0" w:color="auto"/>
            </w:tcBorders>
          </w:tcPr>
          <w:p w14:paraId="7BD80636" w14:textId="77777777" w:rsidR="007A699A" w:rsidRPr="005D2566" w:rsidRDefault="007A699A" w:rsidP="005E29AD">
            <w:pPr>
              <w:tabs>
                <w:tab w:val="left" w:pos="743"/>
              </w:tabs>
            </w:pPr>
          </w:p>
        </w:tc>
        <w:tc>
          <w:tcPr>
            <w:tcW w:w="1055" w:type="dxa"/>
            <w:tcBorders>
              <w:left w:val="single" w:sz="12" w:space="0" w:color="auto"/>
            </w:tcBorders>
          </w:tcPr>
          <w:p w14:paraId="29734F69" w14:textId="77777777" w:rsidR="007A699A" w:rsidRPr="00C733F3" w:rsidRDefault="007A699A" w:rsidP="000078D2">
            <w:pPr>
              <w:tabs>
                <w:tab w:val="left" w:pos="743"/>
              </w:tabs>
              <w:jc w:val="center"/>
              <w:rPr>
                <w:rFonts w:cstheme="minorHAnsi"/>
              </w:rPr>
            </w:pPr>
          </w:p>
        </w:tc>
        <w:tc>
          <w:tcPr>
            <w:tcW w:w="3463" w:type="dxa"/>
          </w:tcPr>
          <w:p w14:paraId="47BA4A7B" w14:textId="72234133" w:rsidR="007A699A" w:rsidRPr="007A699A" w:rsidRDefault="007A699A" w:rsidP="007A699A">
            <w:pPr>
              <w:pStyle w:val="ListParagraph"/>
              <w:numPr>
                <w:ilvl w:val="0"/>
                <w:numId w:val="40"/>
              </w:numPr>
              <w:tabs>
                <w:tab w:val="left" w:pos="743"/>
              </w:tabs>
              <w:rPr>
                <w:rFonts w:cstheme="minorHAnsi"/>
              </w:rPr>
            </w:pPr>
            <w:r w:rsidRPr="00C733F3">
              <w:rPr>
                <w:rFonts w:cstheme="minorHAnsi"/>
              </w:rPr>
              <w:t>key risk areas will be reviewed; and controls monitored and revised by the board at each meeting (standing agenda item)</w:t>
            </w:r>
          </w:p>
        </w:tc>
        <w:tc>
          <w:tcPr>
            <w:tcW w:w="2509" w:type="dxa"/>
          </w:tcPr>
          <w:p w14:paraId="50C83AA2" w14:textId="77777777" w:rsidR="007A699A" w:rsidRPr="00C733F3" w:rsidRDefault="007A699A" w:rsidP="005E29AD">
            <w:pPr>
              <w:tabs>
                <w:tab w:val="left" w:pos="743"/>
              </w:tabs>
              <w:jc w:val="center"/>
              <w:rPr>
                <w:rFonts w:cstheme="minorHAnsi"/>
              </w:rPr>
            </w:pPr>
          </w:p>
        </w:tc>
        <w:tc>
          <w:tcPr>
            <w:tcW w:w="1417" w:type="dxa"/>
            <w:tcBorders>
              <w:right w:val="single" w:sz="12" w:space="0" w:color="auto"/>
            </w:tcBorders>
          </w:tcPr>
          <w:p w14:paraId="2C7E2C8C" w14:textId="77777777" w:rsidR="007A699A" w:rsidRPr="00C733F3" w:rsidRDefault="007A699A" w:rsidP="00606651">
            <w:pPr>
              <w:tabs>
                <w:tab w:val="left" w:pos="743"/>
              </w:tabs>
              <w:jc w:val="center"/>
              <w:rPr>
                <w:rFonts w:cstheme="minorHAnsi"/>
              </w:rPr>
            </w:pPr>
          </w:p>
        </w:tc>
        <w:tc>
          <w:tcPr>
            <w:tcW w:w="2329" w:type="dxa"/>
            <w:tcBorders>
              <w:right w:val="single" w:sz="12" w:space="0" w:color="auto"/>
            </w:tcBorders>
          </w:tcPr>
          <w:p w14:paraId="23FF33EF" w14:textId="65F032AA" w:rsidR="00061445" w:rsidRDefault="00061445" w:rsidP="00606651">
            <w:pPr>
              <w:tabs>
                <w:tab w:val="left" w:pos="743"/>
              </w:tabs>
              <w:jc w:val="center"/>
              <w:rPr>
                <w:rFonts w:cstheme="minorHAnsi"/>
              </w:rPr>
            </w:pPr>
            <w:r>
              <w:rPr>
                <w:rFonts w:cstheme="minorHAnsi"/>
              </w:rPr>
              <w:t>Complete</w:t>
            </w:r>
          </w:p>
          <w:p w14:paraId="4AD49B91" w14:textId="77777777" w:rsidR="00E865F9" w:rsidRDefault="00E865F9" w:rsidP="00606651">
            <w:pPr>
              <w:tabs>
                <w:tab w:val="left" w:pos="743"/>
              </w:tabs>
              <w:jc w:val="center"/>
              <w:rPr>
                <w:rFonts w:cstheme="minorHAnsi"/>
              </w:rPr>
            </w:pPr>
          </w:p>
          <w:p w14:paraId="7F7FCC93" w14:textId="1F027E52" w:rsidR="007A699A" w:rsidRPr="00E9217B" w:rsidRDefault="00061445" w:rsidP="00606651">
            <w:pPr>
              <w:tabs>
                <w:tab w:val="left" w:pos="743"/>
              </w:tabs>
              <w:jc w:val="center"/>
              <w:rPr>
                <w:rFonts w:cstheme="minorHAnsi"/>
                <w:i/>
              </w:rPr>
            </w:pPr>
            <w:r w:rsidRPr="00E9217B">
              <w:rPr>
                <w:rFonts w:cstheme="minorHAnsi"/>
                <w:i/>
              </w:rPr>
              <w:t>(Standing agenda item created Dec 2018)</w:t>
            </w:r>
          </w:p>
        </w:tc>
      </w:tr>
      <w:tr w:rsidR="007A699A" w:rsidRPr="00C733F3" w14:paraId="399AE8E0" w14:textId="77777777" w:rsidTr="002204DB">
        <w:tc>
          <w:tcPr>
            <w:tcW w:w="459" w:type="dxa"/>
          </w:tcPr>
          <w:p w14:paraId="7A25F8C6" w14:textId="77777777" w:rsidR="007A699A" w:rsidRDefault="007A699A" w:rsidP="005E29AD">
            <w:pPr>
              <w:tabs>
                <w:tab w:val="left" w:pos="743"/>
              </w:tabs>
              <w:rPr>
                <w:rFonts w:cstheme="minorHAnsi"/>
                <w:b/>
              </w:rPr>
            </w:pPr>
          </w:p>
        </w:tc>
        <w:tc>
          <w:tcPr>
            <w:tcW w:w="1124" w:type="dxa"/>
          </w:tcPr>
          <w:p w14:paraId="1DC5CED9" w14:textId="77777777" w:rsidR="007A699A" w:rsidRPr="00C733F3" w:rsidRDefault="007A699A" w:rsidP="005E29AD">
            <w:pPr>
              <w:tabs>
                <w:tab w:val="left" w:pos="743"/>
              </w:tabs>
              <w:rPr>
                <w:rFonts w:cstheme="minorHAnsi"/>
              </w:rPr>
            </w:pPr>
          </w:p>
        </w:tc>
        <w:tc>
          <w:tcPr>
            <w:tcW w:w="3090" w:type="dxa"/>
            <w:tcBorders>
              <w:right w:val="single" w:sz="12" w:space="0" w:color="auto"/>
            </w:tcBorders>
          </w:tcPr>
          <w:p w14:paraId="489D2BAE" w14:textId="77777777" w:rsidR="007A699A" w:rsidRPr="005D2566" w:rsidRDefault="007A699A" w:rsidP="005E29AD">
            <w:pPr>
              <w:tabs>
                <w:tab w:val="left" w:pos="743"/>
              </w:tabs>
            </w:pPr>
          </w:p>
        </w:tc>
        <w:tc>
          <w:tcPr>
            <w:tcW w:w="1055" w:type="dxa"/>
            <w:tcBorders>
              <w:left w:val="single" w:sz="12" w:space="0" w:color="auto"/>
            </w:tcBorders>
          </w:tcPr>
          <w:p w14:paraId="50A18BAD" w14:textId="77777777" w:rsidR="007A699A" w:rsidRPr="00C733F3" w:rsidRDefault="007A699A" w:rsidP="000078D2">
            <w:pPr>
              <w:tabs>
                <w:tab w:val="left" w:pos="743"/>
              </w:tabs>
              <w:jc w:val="center"/>
              <w:rPr>
                <w:rFonts w:cstheme="minorHAnsi"/>
              </w:rPr>
            </w:pPr>
          </w:p>
        </w:tc>
        <w:tc>
          <w:tcPr>
            <w:tcW w:w="3463" w:type="dxa"/>
          </w:tcPr>
          <w:p w14:paraId="6078410A" w14:textId="7EB2A34C" w:rsidR="007A699A" w:rsidRPr="007A699A" w:rsidRDefault="007A699A" w:rsidP="007A699A">
            <w:pPr>
              <w:pStyle w:val="ListParagraph"/>
              <w:numPr>
                <w:ilvl w:val="0"/>
                <w:numId w:val="40"/>
              </w:numPr>
              <w:tabs>
                <w:tab w:val="left" w:pos="743"/>
              </w:tabs>
              <w:rPr>
                <w:rFonts w:cstheme="minorHAnsi"/>
              </w:rPr>
            </w:pPr>
            <w:r w:rsidRPr="00C733F3">
              <w:rPr>
                <w:rFonts w:cstheme="minorHAnsi"/>
              </w:rPr>
              <w:t>key risk areas will be reviewed by the FARM Committee at each</w:t>
            </w:r>
            <w:r>
              <w:rPr>
                <w:rFonts w:cstheme="minorHAnsi"/>
              </w:rPr>
              <w:t xml:space="preserve"> meeting (standing agenda item)</w:t>
            </w:r>
          </w:p>
        </w:tc>
        <w:tc>
          <w:tcPr>
            <w:tcW w:w="2509" w:type="dxa"/>
          </w:tcPr>
          <w:p w14:paraId="00640AA2" w14:textId="77777777" w:rsidR="007A699A" w:rsidRPr="00C733F3" w:rsidRDefault="007A699A" w:rsidP="005E29AD">
            <w:pPr>
              <w:tabs>
                <w:tab w:val="left" w:pos="743"/>
              </w:tabs>
              <w:jc w:val="center"/>
              <w:rPr>
                <w:rFonts w:cstheme="minorHAnsi"/>
              </w:rPr>
            </w:pPr>
          </w:p>
        </w:tc>
        <w:tc>
          <w:tcPr>
            <w:tcW w:w="1417" w:type="dxa"/>
            <w:tcBorders>
              <w:right w:val="single" w:sz="12" w:space="0" w:color="auto"/>
            </w:tcBorders>
          </w:tcPr>
          <w:p w14:paraId="18F88ED8" w14:textId="77777777" w:rsidR="007A699A" w:rsidRPr="00C733F3" w:rsidRDefault="007A699A" w:rsidP="00606651">
            <w:pPr>
              <w:tabs>
                <w:tab w:val="left" w:pos="743"/>
              </w:tabs>
              <w:jc w:val="center"/>
              <w:rPr>
                <w:rFonts w:cstheme="minorHAnsi"/>
              </w:rPr>
            </w:pPr>
          </w:p>
        </w:tc>
        <w:tc>
          <w:tcPr>
            <w:tcW w:w="2329" w:type="dxa"/>
            <w:tcBorders>
              <w:right w:val="single" w:sz="12" w:space="0" w:color="auto"/>
            </w:tcBorders>
          </w:tcPr>
          <w:p w14:paraId="45A547D4" w14:textId="41FB6469" w:rsidR="00061445" w:rsidRDefault="00061445" w:rsidP="00606651">
            <w:pPr>
              <w:tabs>
                <w:tab w:val="left" w:pos="743"/>
              </w:tabs>
              <w:jc w:val="center"/>
              <w:rPr>
                <w:rFonts w:cstheme="minorHAnsi"/>
              </w:rPr>
            </w:pPr>
            <w:r>
              <w:rPr>
                <w:rFonts w:cstheme="minorHAnsi"/>
              </w:rPr>
              <w:t>Complete</w:t>
            </w:r>
          </w:p>
          <w:p w14:paraId="6447F825" w14:textId="77777777" w:rsidR="00E865F9" w:rsidRDefault="00E865F9" w:rsidP="00606651">
            <w:pPr>
              <w:tabs>
                <w:tab w:val="left" w:pos="743"/>
              </w:tabs>
              <w:jc w:val="center"/>
              <w:rPr>
                <w:rFonts w:cstheme="minorHAnsi"/>
              </w:rPr>
            </w:pPr>
          </w:p>
          <w:p w14:paraId="128CAB78" w14:textId="7506E6CC" w:rsidR="007A699A" w:rsidRPr="00E9217B" w:rsidRDefault="00061445" w:rsidP="00606651">
            <w:pPr>
              <w:tabs>
                <w:tab w:val="left" w:pos="743"/>
              </w:tabs>
              <w:jc w:val="center"/>
              <w:rPr>
                <w:rFonts w:cstheme="minorHAnsi"/>
                <w:i/>
              </w:rPr>
            </w:pPr>
            <w:r w:rsidRPr="00E9217B">
              <w:rPr>
                <w:rFonts w:cstheme="minorHAnsi"/>
                <w:i/>
              </w:rPr>
              <w:t>(Standing agenda item created Dec 2019)</w:t>
            </w:r>
          </w:p>
        </w:tc>
      </w:tr>
      <w:tr w:rsidR="007A699A" w:rsidRPr="00C733F3" w14:paraId="336EE5A3" w14:textId="77777777" w:rsidTr="002204DB">
        <w:tc>
          <w:tcPr>
            <w:tcW w:w="459" w:type="dxa"/>
            <w:tcBorders>
              <w:bottom w:val="single" w:sz="12" w:space="0" w:color="auto"/>
            </w:tcBorders>
          </w:tcPr>
          <w:p w14:paraId="5CD6FC24" w14:textId="77777777" w:rsidR="007A699A" w:rsidRPr="00CD0BA9" w:rsidRDefault="007A699A" w:rsidP="005E29AD">
            <w:pPr>
              <w:tabs>
                <w:tab w:val="left" w:pos="743"/>
              </w:tabs>
              <w:rPr>
                <w:rFonts w:cstheme="minorHAnsi"/>
                <w:b/>
              </w:rPr>
            </w:pPr>
          </w:p>
        </w:tc>
        <w:tc>
          <w:tcPr>
            <w:tcW w:w="1124" w:type="dxa"/>
            <w:tcBorders>
              <w:bottom w:val="single" w:sz="12" w:space="0" w:color="auto"/>
            </w:tcBorders>
          </w:tcPr>
          <w:p w14:paraId="3E93E6A4" w14:textId="77777777" w:rsidR="007A699A" w:rsidRPr="00C733F3" w:rsidRDefault="007A699A" w:rsidP="005E29AD">
            <w:pPr>
              <w:tabs>
                <w:tab w:val="left" w:pos="743"/>
              </w:tabs>
              <w:rPr>
                <w:rFonts w:cstheme="minorHAnsi"/>
              </w:rPr>
            </w:pPr>
          </w:p>
        </w:tc>
        <w:tc>
          <w:tcPr>
            <w:tcW w:w="3090" w:type="dxa"/>
            <w:tcBorders>
              <w:bottom w:val="single" w:sz="12" w:space="0" w:color="auto"/>
              <w:right w:val="single" w:sz="12" w:space="0" w:color="auto"/>
            </w:tcBorders>
          </w:tcPr>
          <w:p w14:paraId="4B03FB31" w14:textId="77777777" w:rsidR="007A699A" w:rsidRPr="005D2566" w:rsidRDefault="007A699A" w:rsidP="005E29AD">
            <w:pPr>
              <w:tabs>
                <w:tab w:val="left" w:pos="743"/>
              </w:tabs>
            </w:pPr>
          </w:p>
        </w:tc>
        <w:tc>
          <w:tcPr>
            <w:tcW w:w="1055" w:type="dxa"/>
            <w:tcBorders>
              <w:left w:val="single" w:sz="12" w:space="0" w:color="auto"/>
              <w:bottom w:val="single" w:sz="12" w:space="0" w:color="auto"/>
            </w:tcBorders>
          </w:tcPr>
          <w:p w14:paraId="72C869EE" w14:textId="77777777" w:rsidR="007A699A" w:rsidRPr="00C733F3" w:rsidRDefault="007A699A" w:rsidP="000078D2">
            <w:pPr>
              <w:tabs>
                <w:tab w:val="left" w:pos="743"/>
              </w:tabs>
              <w:jc w:val="center"/>
              <w:rPr>
                <w:rFonts w:cstheme="minorHAnsi"/>
              </w:rPr>
            </w:pPr>
          </w:p>
        </w:tc>
        <w:tc>
          <w:tcPr>
            <w:tcW w:w="3463" w:type="dxa"/>
            <w:tcBorders>
              <w:bottom w:val="single" w:sz="12" w:space="0" w:color="auto"/>
            </w:tcBorders>
          </w:tcPr>
          <w:p w14:paraId="0D94B538" w14:textId="571DD261" w:rsidR="007A699A" w:rsidRPr="00C733F3" w:rsidRDefault="007A699A" w:rsidP="00AF6138">
            <w:pPr>
              <w:pStyle w:val="ListParagraph"/>
              <w:numPr>
                <w:ilvl w:val="0"/>
                <w:numId w:val="40"/>
              </w:numPr>
              <w:tabs>
                <w:tab w:val="left" w:pos="743"/>
              </w:tabs>
              <w:rPr>
                <w:rFonts w:cstheme="minorHAnsi"/>
              </w:rPr>
            </w:pPr>
            <w:r>
              <w:rPr>
                <w:rFonts w:cstheme="minorHAnsi"/>
              </w:rPr>
              <w:t>FRDC’s culture and its approach to risk will be reviewed</w:t>
            </w:r>
          </w:p>
        </w:tc>
        <w:tc>
          <w:tcPr>
            <w:tcW w:w="2509" w:type="dxa"/>
            <w:tcBorders>
              <w:bottom w:val="single" w:sz="12" w:space="0" w:color="auto"/>
            </w:tcBorders>
          </w:tcPr>
          <w:p w14:paraId="64250625" w14:textId="77777777" w:rsidR="007A699A" w:rsidRDefault="007A699A" w:rsidP="007A699A">
            <w:pPr>
              <w:tabs>
                <w:tab w:val="left" w:pos="743"/>
              </w:tabs>
              <w:jc w:val="center"/>
              <w:rPr>
                <w:rFonts w:cstheme="minorHAnsi"/>
              </w:rPr>
            </w:pPr>
            <w:r>
              <w:rPr>
                <w:rFonts w:cstheme="minorHAnsi"/>
              </w:rPr>
              <w:t xml:space="preserve">Create a </w:t>
            </w:r>
            <w:r w:rsidRPr="00EE42BB">
              <w:rPr>
                <w:rFonts w:cstheme="minorHAnsi"/>
                <w:i/>
              </w:rPr>
              <w:t>Board People and Culture Committee</w:t>
            </w:r>
            <w:r>
              <w:rPr>
                <w:rFonts w:cstheme="minorHAnsi"/>
              </w:rPr>
              <w:t xml:space="preserve"> to continually monitor the relationship between culture and risk</w:t>
            </w:r>
          </w:p>
          <w:p w14:paraId="657C6AD0" w14:textId="77777777" w:rsidR="007A699A" w:rsidRDefault="007A699A" w:rsidP="005E29AD">
            <w:pPr>
              <w:tabs>
                <w:tab w:val="left" w:pos="743"/>
              </w:tabs>
              <w:jc w:val="center"/>
              <w:rPr>
                <w:rFonts w:cstheme="minorHAnsi"/>
              </w:rPr>
            </w:pPr>
          </w:p>
          <w:p w14:paraId="1CF8CC3C" w14:textId="620B45AA" w:rsidR="007A699A" w:rsidRPr="00C733F3" w:rsidRDefault="007A699A" w:rsidP="005E29AD">
            <w:pPr>
              <w:tabs>
                <w:tab w:val="left" w:pos="743"/>
              </w:tabs>
              <w:jc w:val="center"/>
              <w:rPr>
                <w:rFonts w:cstheme="minorHAnsi"/>
              </w:rPr>
            </w:pPr>
            <w:r w:rsidRPr="00C733F3">
              <w:rPr>
                <w:rFonts w:cstheme="minorHAnsi"/>
              </w:rPr>
              <w:t>Completion by Dec 2018</w:t>
            </w:r>
          </w:p>
        </w:tc>
        <w:tc>
          <w:tcPr>
            <w:tcW w:w="1417" w:type="dxa"/>
            <w:tcBorders>
              <w:bottom w:val="single" w:sz="12" w:space="0" w:color="auto"/>
              <w:right w:val="single" w:sz="12" w:space="0" w:color="auto"/>
            </w:tcBorders>
          </w:tcPr>
          <w:p w14:paraId="0FBFD7B1" w14:textId="3BD2EA55" w:rsidR="007A699A" w:rsidRPr="00C733F3" w:rsidRDefault="007A699A" w:rsidP="00606651">
            <w:pPr>
              <w:tabs>
                <w:tab w:val="left" w:pos="743"/>
              </w:tabs>
              <w:jc w:val="center"/>
              <w:rPr>
                <w:rFonts w:cstheme="minorHAnsi"/>
              </w:rPr>
            </w:pPr>
            <w:r>
              <w:rPr>
                <w:rFonts w:cstheme="minorHAnsi"/>
              </w:rPr>
              <w:t>Board</w:t>
            </w:r>
          </w:p>
        </w:tc>
        <w:tc>
          <w:tcPr>
            <w:tcW w:w="2329" w:type="dxa"/>
            <w:tcBorders>
              <w:bottom w:val="single" w:sz="12" w:space="0" w:color="auto"/>
              <w:right w:val="single" w:sz="12" w:space="0" w:color="auto"/>
            </w:tcBorders>
          </w:tcPr>
          <w:p w14:paraId="550F34BA" w14:textId="00B8C883" w:rsidR="00061445" w:rsidRDefault="00061445" w:rsidP="00606651">
            <w:pPr>
              <w:tabs>
                <w:tab w:val="left" w:pos="743"/>
              </w:tabs>
              <w:jc w:val="center"/>
              <w:rPr>
                <w:rFonts w:cstheme="minorHAnsi"/>
              </w:rPr>
            </w:pPr>
            <w:r w:rsidRPr="00E9217B">
              <w:rPr>
                <w:rFonts w:cstheme="minorHAnsi"/>
              </w:rPr>
              <w:t>Complete</w:t>
            </w:r>
          </w:p>
          <w:p w14:paraId="4DC25620" w14:textId="592E71B0" w:rsidR="007A699A" w:rsidRPr="00E9217B" w:rsidRDefault="00061445" w:rsidP="00061445">
            <w:pPr>
              <w:tabs>
                <w:tab w:val="left" w:pos="743"/>
              </w:tabs>
              <w:jc w:val="center"/>
              <w:rPr>
                <w:rFonts w:cstheme="minorHAnsi"/>
                <w:i/>
              </w:rPr>
            </w:pPr>
            <w:r w:rsidRPr="00E9217B">
              <w:rPr>
                <w:rFonts w:cstheme="minorHAnsi"/>
                <w:i/>
              </w:rPr>
              <w:t>(</w:t>
            </w:r>
            <w:r w:rsidR="0004237D">
              <w:rPr>
                <w:rFonts w:cstheme="minorHAnsi"/>
                <w:i/>
              </w:rPr>
              <w:t xml:space="preserve">20 </w:t>
            </w:r>
            <w:r w:rsidRPr="00E9217B">
              <w:rPr>
                <w:rFonts w:cstheme="minorHAnsi"/>
                <w:i/>
              </w:rPr>
              <w:t>Nov 2018)</w:t>
            </w:r>
          </w:p>
        </w:tc>
      </w:tr>
      <w:tr w:rsidR="00B82F77" w:rsidRPr="00C733F3" w14:paraId="1BC8074F" w14:textId="7ACE36A8" w:rsidTr="002204DB">
        <w:tc>
          <w:tcPr>
            <w:tcW w:w="459" w:type="dxa"/>
            <w:tcBorders>
              <w:top w:val="single" w:sz="12" w:space="0" w:color="auto"/>
            </w:tcBorders>
          </w:tcPr>
          <w:p w14:paraId="05B948B1" w14:textId="77777777" w:rsidR="00B82F77" w:rsidRPr="00CD0BA9" w:rsidRDefault="00B82F77" w:rsidP="005E29AD">
            <w:pPr>
              <w:tabs>
                <w:tab w:val="left" w:pos="743"/>
              </w:tabs>
              <w:rPr>
                <w:rFonts w:cstheme="minorHAnsi"/>
                <w:b/>
              </w:rPr>
            </w:pPr>
            <w:r w:rsidRPr="00CD0BA9">
              <w:rPr>
                <w:rFonts w:cstheme="minorHAnsi"/>
                <w:b/>
              </w:rPr>
              <w:t>7</w:t>
            </w:r>
          </w:p>
        </w:tc>
        <w:tc>
          <w:tcPr>
            <w:tcW w:w="1124" w:type="dxa"/>
            <w:tcBorders>
              <w:top w:val="single" w:sz="12" w:space="0" w:color="auto"/>
            </w:tcBorders>
          </w:tcPr>
          <w:p w14:paraId="3026630D" w14:textId="77777777" w:rsidR="00B82F77" w:rsidRPr="00C733F3" w:rsidRDefault="00B82F77" w:rsidP="005E29AD">
            <w:pPr>
              <w:tabs>
                <w:tab w:val="left" w:pos="743"/>
              </w:tabs>
              <w:rPr>
                <w:rFonts w:cstheme="minorHAnsi"/>
              </w:rPr>
            </w:pPr>
            <w:r w:rsidRPr="00C733F3">
              <w:rPr>
                <w:rFonts w:cstheme="minorHAnsi"/>
              </w:rPr>
              <w:t>Better practice</w:t>
            </w:r>
          </w:p>
        </w:tc>
        <w:tc>
          <w:tcPr>
            <w:tcW w:w="3090" w:type="dxa"/>
            <w:tcBorders>
              <w:top w:val="single" w:sz="12" w:space="0" w:color="auto"/>
              <w:right w:val="single" w:sz="12" w:space="0" w:color="auto"/>
            </w:tcBorders>
          </w:tcPr>
          <w:p w14:paraId="4BB2BEC4" w14:textId="3922E6A7" w:rsidR="00B82F77" w:rsidRPr="00C733F3" w:rsidRDefault="00B82F77" w:rsidP="005E29AD">
            <w:pPr>
              <w:tabs>
                <w:tab w:val="left" w:pos="743"/>
              </w:tabs>
              <w:rPr>
                <w:rFonts w:cstheme="minorHAnsi"/>
              </w:rPr>
            </w:pPr>
            <w:r w:rsidRPr="005D2566">
              <w:t xml:space="preserve">FRDC should strengthen its approach to extension, possibly by creating a specific position to oversee </w:t>
            </w:r>
            <w:r>
              <w:t xml:space="preserve">or coordinate </w:t>
            </w:r>
            <w:r w:rsidRPr="005D2566">
              <w:t>extension across the organisation.</w:t>
            </w:r>
          </w:p>
        </w:tc>
        <w:tc>
          <w:tcPr>
            <w:tcW w:w="1055" w:type="dxa"/>
            <w:tcBorders>
              <w:top w:val="single" w:sz="12" w:space="0" w:color="auto"/>
              <w:left w:val="single" w:sz="12" w:space="0" w:color="auto"/>
            </w:tcBorders>
          </w:tcPr>
          <w:p w14:paraId="234D4543" w14:textId="77777777" w:rsidR="00B82F77" w:rsidRPr="00C733F3" w:rsidRDefault="00B82F77" w:rsidP="000078D2">
            <w:pPr>
              <w:tabs>
                <w:tab w:val="left" w:pos="743"/>
              </w:tabs>
              <w:jc w:val="center"/>
              <w:rPr>
                <w:rFonts w:cstheme="minorHAnsi"/>
              </w:rPr>
            </w:pPr>
            <w:r w:rsidRPr="00C733F3">
              <w:rPr>
                <w:rFonts w:cstheme="minorHAnsi"/>
              </w:rPr>
              <w:t>Agree</w:t>
            </w:r>
          </w:p>
        </w:tc>
        <w:tc>
          <w:tcPr>
            <w:tcW w:w="3463" w:type="dxa"/>
            <w:tcBorders>
              <w:top w:val="single" w:sz="12" w:space="0" w:color="auto"/>
            </w:tcBorders>
          </w:tcPr>
          <w:p w14:paraId="08544697" w14:textId="0BE4473B" w:rsidR="00B82F77" w:rsidRPr="00C733F3" w:rsidRDefault="00B82F77" w:rsidP="00AF6138">
            <w:pPr>
              <w:pStyle w:val="ListParagraph"/>
              <w:numPr>
                <w:ilvl w:val="0"/>
                <w:numId w:val="40"/>
              </w:numPr>
              <w:tabs>
                <w:tab w:val="left" w:pos="743"/>
              </w:tabs>
              <w:rPr>
                <w:rFonts w:cstheme="minorHAnsi"/>
              </w:rPr>
            </w:pPr>
            <w:r w:rsidRPr="00C733F3">
              <w:rPr>
                <w:rFonts w:cstheme="minorHAnsi"/>
              </w:rPr>
              <w:t>FRDC will undertake a review of its approach to extension and respond to the recommendations of that review, which may include improving transparency on who in FRDC leads extension.</w:t>
            </w:r>
          </w:p>
          <w:p w14:paraId="6666EFEF" w14:textId="6524E0B9" w:rsidR="00B82F77" w:rsidRPr="00C733F3" w:rsidRDefault="00B82F77" w:rsidP="00AF6138">
            <w:pPr>
              <w:pStyle w:val="ListParagraph"/>
              <w:numPr>
                <w:ilvl w:val="0"/>
                <w:numId w:val="40"/>
              </w:numPr>
              <w:tabs>
                <w:tab w:val="left" w:pos="743"/>
              </w:tabs>
              <w:rPr>
                <w:rFonts w:cstheme="minorHAnsi"/>
              </w:rPr>
            </w:pPr>
            <w:r w:rsidRPr="00C733F3">
              <w:rPr>
                <w:rFonts w:cstheme="minorHAnsi"/>
              </w:rPr>
              <w:t>FRDC will develop metrics to enable an ongoing annual review of the performance of its extension activities</w:t>
            </w:r>
          </w:p>
        </w:tc>
        <w:tc>
          <w:tcPr>
            <w:tcW w:w="2509" w:type="dxa"/>
            <w:tcBorders>
              <w:top w:val="single" w:sz="12" w:space="0" w:color="auto"/>
            </w:tcBorders>
          </w:tcPr>
          <w:p w14:paraId="5CE8E9F8" w14:textId="62636185" w:rsidR="00B82F77" w:rsidRPr="00C733F3" w:rsidRDefault="00B82F77" w:rsidP="005E29AD">
            <w:pPr>
              <w:tabs>
                <w:tab w:val="left" w:pos="743"/>
              </w:tabs>
              <w:jc w:val="center"/>
              <w:rPr>
                <w:rFonts w:cstheme="minorHAnsi"/>
              </w:rPr>
            </w:pPr>
            <w:r w:rsidRPr="00374B57">
              <w:rPr>
                <w:rFonts w:cstheme="minorHAnsi"/>
              </w:rPr>
              <w:t>Commission the review by Feb 2019</w:t>
            </w:r>
          </w:p>
          <w:p w14:paraId="592FC86E" w14:textId="77777777" w:rsidR="00B82F77" w:rsidRPr="00C733F3" w:rsidRDefault="00B82F77" w:rsidP="005E29AD">
            <w:pPr>
              <w:tabs>
                <w:tab w:val="left" w:pos="743"/>
              </w:tabs>
              <w:jc w:val="center"/>
              <w:rPr>
                <w:rFonts w:cstheme="minorHAnsi"/>
              </w:rPr>
            </w:pPr>
          </w:p>
          <w:p w14:paraId="50551912" w14:textId="6286F083" w:rsidR="00B82F77" w:rsidRPr="00C733F3" w:rsidRDefault="00B82F77" w:rsidP="005E29AD">
            <w:pPr>
              <w:tabs>
                <w:tab w:val="left" w:pos="743"/>
              </w:tabs>
              <w:jc w:val="center"/>
              <w:rPr>
                <w:rFonts w:cstheme="minorHAnsi"/>
              </w:rPr>
            </w:pPr>
            <w:r w:rsidRPr="008150D9">
              <w:rPr>
                <w:rFonts w:cstheme="minorHAnsi"/>
              </w:rPr>
              <w:t>Discuss review report at Aug 2019 board meeting</w:t>
            </w:r>
          </w:p>
          <w:p w14:paraId="4F66AE86" w14:textId="72B4A5D6" w:rsidR="00B82F77" w:rsidRPr="00C733F3" w:rsidRDefault="00B82F77" w:rsidP="005E29AD">
            <w:pPr>
              <w:tabs>
                <w:tab w:val="left" w:pos="743"/>
              </w:tabs>
              <w:jc w:val="center"/>
              <w:rPr>
                <w:rFonts w:cstheme="minorHAnsi"/>
              </w:rPr>
            </w:pPr>
          </w:p>
          <w:p w14:paraId="174AE487" w14:textId="7A5D4CD8" w:rsidR="00B82F77" w:rsidRPr="00C733F3" w:rsidRDefault="00B82F77" w:rsidP="005E29AD">
            <w:pPr>
              <w:tabs>
                <w:tab w:val="left" w:pos="743"/>
              </w:tabs>
              <w:jc w:val="center"/>
              <w:rPr>
                <w:rFonts w:cstheme="minorHAnsi"/>
              </w:rPr>
            </w:pPr>
            <w:r w:rsidRPr="00C733F3">
              <w:rPr>
                <w:rFonts w:cstheme="minorHAnsi"/>
              </w:rPr>
              <w:t>Review metrics at Nov 2019 board meeting</w:t>
            </w:r>
          </w:p>
          <w:p w14:paraId="77377BC8" w14:textId="77777777" w:rsidR="00B82F77" w:rsidRPr="00C733F3" w:rsidRDefault="00B82F77" w:rsidP="005E29AD">
            <w:pPr>
              <w:tabs>
                <w:tab w:val="left" w:pos="743"/>
              </w:tabs>
              <w:jc w:val="center"/>
              <w:rPr>
                <w:rFonts w:cstheme="minorHAnsi"/>
              </w:rPr>
            </w:pPr>
          </w:p>
          <w:p w14:paraId="160F8070" w14:textId="02F6EFE1" w:rsidR="00B82F77" w:rsidRPr="00C733F3" w:rsidRDefault="00B82F77" w:rsidP="0013546D">
            <w:pPr>
              <w:tabs>
                <w:tab w:val="left" w:pos="743"/>
              </w:tabs>
              <w:jc w:val="center"/>
              <w:rPr>
                <w:rFonts w:cstheme="minorHAnsi"/>
              </w:rPr>
            </w:pPr>
            <w:r w:rsidRPr="00C733F3">
              <w:rPr>
                <w:rFonts w:cstheme="minorHAnsi"/>
              </w:rPr>
              <w:t>Completion by Dec 2019</w:t>
            </w:r>
          </w:p>
        </w:tc>
        <w:tc>
          <w:tcPr>
            <w:tcW w:w="1417" w:type="dxa"/>
            <w:tcBorders>
              <w:top w:val="single" w:sz="12" w:space="0" w:color="auto"/>
              <w:right w:val="single" w:sz="12" w:space="0" w:color="auto"/>
            </w:tcBorders>
          </w:tcPr>
          <w:p w14:paraId="46BB57BA" w14:textId="77777777" w:rsidR="00B82F77" w:rsidRPr="00C733F3" w:rsidRDefault="00B82F77" w:rsidP="00606651">
            <w:pPr>
              <w:tabs>
                <w:tab w:val="left" w:pos="743"/>
              </w:tabs>
              <w:jc w:val="center"/>
              <w:rPr>
                <w:rFonts w:cstheme="minorHAnsi"/>
              </w:rPr>
            </w:pPr>
            <w:r w:rsidRPr="00C733F3">
              <w:rPr>
                <w:rFonts w:cstheme="minorHAnsi"/>
              </w:rPr>
              <w:t>FRDC management</w:t>
            </w:r>
          </w:p>
          <w:p w14:paraId="73DA9BDB" w14:textId="1C216113" w:rsidR="00B82F77" w:rsidRPr="00C733F3" w:rsidRDefault="00B82F77" w:rsidP="00606651">
            <w:pPr>
              <w:tabs>
                <w:tab w:val="left" w:pos="743"/>
              </w:tabs>
              <w:jc w:val="center"/>
              <w:rPr>
                <w:rFonts w:cstheme="minorHAnsi"/>
              </w:rPr>
            </w:pPr>
          </w:p>
          <w:p w14:paraId="6BBF0FA4" w14:textId="20C01974" w:rsidR="00B82F77" w:rsidRPr="00C733F3" w:rsidRDefault="00B82F77" w:rsidP="00606651">
            <w:pPr>
              <w:tabs>
                <w:tab w:val="left" w:pos="743"/>
              </w:tabs>
              <w:jc w:val="center"/>
              <w:rPr>
                <w:rFonts w:cstheme="minorHAnsi"/>
              </w:rPr>
            </w:pPr>
            <w:r w:rsidRPr="00C733F3">
              <w:rPr>
                <w:rFonts w:cstheme="minorHAnsi"/>
              </w:rPr>
              <w:t>Board</w:t>
            </w:r>
          </w:p>
        </w:tc>
        <w:tc>
          <w:tcPr>
            <w:tcW w:w="2329" w:type="dxa"/>
            <w:tcBorders>
              <w:top w:val="single" w:sz="12" w:space="0" w:color="auto"/>
              <w:right w:val="single" w:sz="12" w:space="0" w:color="auto"/>
            </w:tcBorders>
          </w:tcPr>
          <w:p w14:paraId="630712FE" w14:textId="77777777" w:rsidR="00374B57" w:rsidRPr="008150D9" w:rsidRDefault="00374B57" w:rsidP="00606651">
            <w:pPr>
              <w:tabs>
                <w:tab w:val="left" w:pos="743"/>
              </w:tabs>
              <w:jc w:val="center"/>
              <w:rPr>
                <w:rFonts w:cstheme="minorHAnsi"/>
              </w:rPr>
            </w:pPr>
            <w:r w:rsidRPr="008150D9">
              <w:rPr>
                <w:rFonts w:cstheme="minorHAnsi"/>
              </w:rPr>
              <w:t>Ongoing</w:t>
            </w:r>
          </w:p>
          <w:p w14:paraId="103124AD" w14:textId="77777777" w:rsidR="00374B57" w:rsidRPr="008150D9" w:rsidRDefault="00374B57" w:rsidP="00606651">
            <w:pPr>
              <w:tabs>
                <w:tab w:val="left" w:pos="743"/>
              </w:tabs>
              <w:jc w:val="center"/>
              <w:rPr>
                <w:rFonts w:cstheme="minorHAnsi"/>
              </w:rPr>
            </w:pPr>
          </w:p>
          <w:p w14:paraId="5413C4F0" w14:textId="2C51EA78" w:rsidR="00DB233B" w:rsidRPr="00374B57" w:rsidRDefault="00374B57" w:rsidP="008150D9">
            <w:pPr>
              <w:tabs>
                <w:tab w:val="left" w:pos="743"/>
              </w:tabs>
              <w:jc w:val="center"/>
              <w:rPr>
                <w:rFonts w:cstheme="minorHAnsi"/>
                <w:i/>
              </w:rPr>
            </w:pPr>
            <w:r w:rsidRPr="008150D9">
              <w:rPr>
                <w:rFonts w:cstheme="minorHAnsi"/>
                <w:i/>
              </w:rPr>
              <w:t>(</w:t>
            </w:r>
            <w:r w:rsidR="008150D9" w:rsidRPr="008150D9">
              <w:rPr>
                <w:rFonts w:cstheme="minorHAnsi"/>
                <w:i/>
              </w:rPr>
              <w:t>Forest Hill was</w:t>
            </w:r>
            <w:r w:rsidRPr="008150D9">
              <w:rPr>
                <w:rFonts w:cstheme="minorHAnsi"/>
                <w:i/>
              </w:rPr>
              <w:t xml:space="preserve"> commissioned </w:t>
            </w:r>
            <w:r w:rsidR="008150D9" w:rsidRPr="008150D9">
              <w:rPr>
                <w:rFonts w:cstheme="minorHAnsi"/>
                <w:i/>
              </w:rPr>
              <w:t xml:space="preserve">to undertake the review in </w:t>
            </w:r>
            <w:r w:rsidRPr="008150D9">
              <w:rPr>
                <w:rFonts w:cstheme="minorHAnsi"/>
                <w:i/>
              </w:rPr>
              <w:t>Feb 2019</w:t>
            </w:r>
            <w:r w:rsidR="00DB233B" w:rsidRPr="008150D9">
              <w:rPr>
                <w:rFonts w:cstheme="minorHAnsi"/>
                <w:i/>
              </w:rPr>
              <w:t xml:space="preserve"> and an additional staff member employed in April 2019 to take over the production of Fish so that Ms Boyer could focus on extension</w:t>
            </w:r>
            <w:r w:rsidRPr="008150D9">
              <w:rPr>
                <w:rFonts w:cstheme="minorHAnsi"/>
                <w:i/>
              </w:rPr>
              <w:t>)</w:t>
            </w:r>
          </w:p>
        </w:tc>
      </w:tr>
      <w:tr w:rsidR="00B82F77" w:rsidRPr="00C733F3" w14:paraId="6F07D486" w14:textId="1D072CA2" w:rsidTr="002204DB">
        <w:trPr>
          <w:cantSplit/>
        </w:trPr>
        <w:tc>
          <w:tcPr>
            <w:tcW w:w="459" w:type="dxa"/>
          </w:tcPr>
          <w:p w14:paraId="63CD1792" w14:textId="77777777" w:rsidR="00B82F77" w:rsidRPr="00CD0BA9" w:rsidRDefault="00B82F77" w:rsidP="005E29AD">
            <w:pPr>
              <w:tabs>
                <w:tab w:val="left" w:pos="743"/>
              </w:tabs>
              <w:rPr>
                <w:rFonts w:cstheme="minorHAnsi"/>
                <w:b/>
              </w:rPr>
            </w:pPr>
            <w:r w:rsidRPr="00CD0BA9">
              <w:rPr>
                <w:rFonts w:cstheme="minorHAnsi"/>
                <w:b/>
              </w:rPr>
              <w:t>8</w:t>
            </w:r>
          </w:p>
        </w:tc>
        <w:tc>
          <w:tcPr>
            <w:tcW w:w="1124" w:type="dxa"/>
          </w:tcPr>
          <w:p w14:paraId="4E0E2CE1" w14:textId="0240181C" w:rsidR="00B82F77" w:rsidRPr="00C733F3" w:rsidRDefault="00B82F77" w:rsidP="005E29AD">
            <w:pPr>
              <w:tabs>
                <w:tab w:val="left" w:pos="743"/>
              </w:tabs>
              <w:rPr>
                <w:rFonts w:cstheme="minorHAnsi"/>
              </w:rPr>
            </w:pPr>
            <w:r w:rsidRPr="00C733F3">
              <w:rPr>
                <w:rFonts w:cstheme="minorHAnsi"/>
              </w:rPr>
              <w:t>Better practice</w:t>
            </w:r>
          </w:p>
        </w:tc>
        <w:tc>
          <w:tcPr>
            <w:tcW w:w="3090" w:type="dxa"/>
            <w:tcBorders>
              <w:right w:val="single" w:sz="12" w:space="0" w:color="auto"/>
            </w:tcBorders>
          </w:tcPr>
          <w:p w14:paraId="10DCA2B6" w14:textId="1E47AA72" w:rsidR="00B82F77" w:rsidRPr="00C733F3" w:rsidRDefault="00B82F77" w:rsidP="005E29AD">
            <w:pPr>
              <w:tabs>
                <w:tab w:val="left" w:pos="743"/>
              </w:tabs>
              <w:rPr>
                <w:rFonts w:cstheme="minorHAnsi"/>
              </w:rPr>
            </w:pPr>
            <w:r w:rsidRPr="005673FF">
              <w:t xml:space="preserve">FRDC should continue to conduct </w:t>
            </w:r>
            <w:r w:rsidRPr="00FF2B1C">
              <w:rPr>
                <w:i/>
              </w:rPr>
              <w:t>ex-post</w:t>
            </w:r>
            <w:r w:rsidRPr="005673FF">
              <w:t xml:space="preserve"> impact assessments of randomly selected projects as planned. </w:t>
            </w:r>
            <w:r>
              <w:t xml:space="preserve">  </w:t>
            </w:r>
            <w:r w:rsidRPr="005673FF">
              <w:t>The focus for FRDC should be on communicating the results to stakeholders using clear, simple language, as it did in its Annual Report</w:t>
            </w:r>
            <w:r>
              <w:t xml:space="preserve"> 2016-17</w:t>
            </w:r>
            <w:r w:rsidRPr="005673FF">
              <w:t xml:space="preserve">. FRDC could consider preparing and publicly releasing a short </w:t>
            </w:r>
            <w:r>
              <w:t>p</w:t>
            </w:r>
            <w:r w:rsidRPr="005673FF">
              <w:t xml:space="preserve">erformance </w:t>
            </w:r>
            <w:r>
              <w:t>e</w:t>
            </w:r>
            <w:r w:rsidRPr="005673FF">
              <w:t xml:space="preserve">valuation </w:t>
            </w:r>
            <w:r>
              <w:t>r</w:t>
            </w:r>
            <w:r w:rsidRPr="005673FF">
              <w:t xml:space="preserve">eport each year, which would include results against its </w:t>
            </w:r>
            <w:r>
              <w:t>k</w:t>
            </w:r>
            <w:r w:rsidRPr="005673FF">
              <w:t xml:space="preserve">ey </w:t>
            </w:r>
            <w:r>
              <w:t>p</w:t>
            </w:r>
            <w:r w:rsidRPr="005673FF">
              <w:t xml:space="preserve">erformance </w:t>
            </w:r>
            <w:r>
              <w:t>i</w:t>
            </w:r>
            <w:r w:rsidRPr="005673FF">
              <w:t xml:space="preserve">ndicators as well as the results from the </w:t>
            </w:r>
            <w:r>
              <w:t>i</w:t>
            </w:r>
            <w:r w:rsidRPr="005673FF">
              <w:t xml:space="preserve">mpact </w:t>
            </w:r>
            <w:r>
              <w:t>a</w:t>
            </w:r>
            <w:r w:rsidRPr="005673FF">
              <w:t>ssessments.</w:t>
            </w:r>
          </w:p>
        </w:tc>
        <w:tc>
          <w:tcPr>
            <w:tcW w:w="1055" w:type="dxa"/>
            <w:tcBorders>
              <w:left w:val="single" w:sz="12" w:space="0" w:color="auto"/>
            </w:tcBorders>
          </w:tcPr>
          <w:p w14:paraId="7B5AD3F7" w14:textId="77777777" w:rsidR="00B82F77" w:rsidRPr="00C733F3" w:rsidRDefault="00B82F77" w:rsidP="000078D2">
            <w:pPr>
              <w:tabs>
                <w:tab w:val="left" w:pos="743"/>
              </w:tabs>
              <w:jc w:val="center"/>
              <w:rPr>
                <w:rFonts w:cstheme="minorHAnsi"/>
              </w:rPr>
            </w:pPr>
            <w:r w:rsidRPr="00C733F3">
              <w:rPr>
                <w:rFonts w:cstheme="minorHAnsi"/>
              </w:rPr>
              <w:t>Agree</w:t>
            </w:r>
          </w:p>
        </w:tc>
        <w:tc>
          <w:tcPr>
            <w:tcW w:w="3463" w:type="dxa"/>
          </w:tcPr>
          <w:p w14:paraId="62CA0785" w14:textId="6E425A99" w:rsidR="00B82F77" w:rsidRPr="00C733F3" w:rsidRDefault="00B82F77" w:rsidP="00AF6138">
            <w:pPr>
              <w:pStyle w:val="ListParagraph"/>
              <w:numPr>
                <w:ilvl w:val="0"/>
                <w:numId w:val="41"/>
              </w:numPr>
              <w:tabs>
                <w:tab w:val="left" w:pos="743"/>
              </w:tabs>
              <w:rPr>
                <w:rFonts w:cstheme="minorHAnsi"/>
              </w:rPr>
            </w:pPr>
            <w:r w:rsidRPr="00C733F3">
              <w:rPr>
                <w:rFonts w:cstheme="minorHAnsi"/>
              </w:rPr>
              <w:t>FRDC will continue to implement the Council of Rural Research and Development Corporations (CRRDC) impact assessment procedure and guidelines, and any updates to these</w:t>
            </w:r>
          </w:p>
          <w:p w14:paraId="1F7A6573" w14:textId="7C52FE07" w:rsidR="00B82F77" w:rsidRPr="00C733F3" w:rsidRDefault="00B82F77" w:rsidP="00AF6138">
            <w:pPr>
              <w:pStyle w:val="ListParagraph"/>
              <w:numPr>
                <w:ilvl w:val="0"/>
                <w:numId w:val="41"/>
              </w:numPr>
              <w:tabs>
                <w:tab w:val="left" w:pos="743"/>
              </w:tabs>
              <w:rPr>
                <w:rFonts w:cstheme="minorHAnsi"/>
              </w:rPr>
            </w:pPr>
            <w:r w:rsidRPr="00C733F3">
              <w:rPr>
                <w:rFonts w:cstheme="minorHAnsi"/>
              </w:rPr>
              <w:t xml:space="preserve">FRDC will develop for 2018-19 a </w:t>
            </w:r>
            <w:r w:rsidRPr="00C733F3">
              <w:rPr>
                <w:rFonts w:cstheme="minorHAnsi"/>
                <w:i/>
              </w:rPr>
              <w:t>Performance Report Card</w:t>
            </w:r>
            <w:r w:rsidRPr="00C733F3">
              <w:rPr>
                <w:rFonts w:cstheme="minorHAnsi"/>
              </w:rPr>
              <w:t xml:space="preserve"> that will be informed by the new approach to the AOP and the review at recommendation 1    </w:t>
            </w:r>
          </w:p>
          <w:p w14:paraId="4AFA7BE4" w14:textId="08DA21DA" w:rsidR="00B82F77" w:rsidRPr="00C733F3" w:rsidRDefault="00B82F77" w:rsidP="00CF231B">
            <w:pPr>
              <w:tabs>
                <w:tab w:val="left" w:pos="743"/>
              </w:tabs>
              <w:ind w:left="360"/>
              <w:rPr>
                <w:rFonts w:cstheme="minorHAnsi"/>
              </w:rPr>
            </w:pPr>
            <w:r w:rsidRPr="00C733F3">
              <w:rPr>
                <w:rFonts w:cstheme="minorHAnsi"/>
              </w:rPr>
              <w:t xml:space="preserve">In developing its new </w:t>
            </w:r>
            <w:r w:rsidRPr="00C733F3">
              <w:rPr>
                <w:rFonts w:cstheme="minorHAnsi"/>
                <w:i/>
              </w:rPr>
              <w:t xml:space="preserve">Performance Report Card </w:t>
            </w:r>
            <w:r w:rsidRPr="00C733F3">
              <w:rPr>
                <w:rFonts w:cstheme="minorHAnsi"/>
              </w:rPr>
              <w:t xml:space="preserve">the FRDC will assess the current Sugar Research Australia (SRA) and Wine Australia report cards as examples of better practice in performance reporting  </w:t>
            </w:r>
          </w:p>
          <w:p w14:paraId="6F5F018D" w14:textId="168A78FB" w:rsidR="00B82F77" w:rsidRPr="00C733F3" w:rsidRDefault="00B82F77" w:rsidP="005E29AD">
            <w:pPr>
              <w:tabs>
                <w:tab w:val="left" w:pos="743"/>
              </w:tabs>
              <w:rPr>
                <w:rFonts w:cstheme="minorHAnsi"/>
              </w:rPr>
            </w:pPr>
          </w:p>
          <w:p w14:paraId="66829F3E" w14:textId="40C40A1D" w:rsidR="00B82F77" w:rsidRPr="00C733F3" w:rsidRDefault="00B82F77" w:rsidP="00E5090B">
            <w:pPr>
              <w:tabs>
                <w:tab w:val="left" w:pos="743"/>
              </w:tabs>
              <w:rPr>
                <w:rFonts w:cstheme="minorHAnsi"/>
              </w:rPr>
            </w:pPr>
            <w:r w:rsidRPr="00C733F3">
              <w:rPr>
                <w:rFonts w:cstheme="minorHAnsi"/>
              </w:rPr>
              <w:t xml:space="preserve">The implementation of this recommendation will be informed by the actions at Recommendation </w:t>
            </w:r>
            <w:r>
              <w:rPr>
                <w:rFonts w:cstheme="minorHAnsi"/>
              </w:rPr>
              <w:t>2.</w:t>
            </w:r>
          </w:p>
        </w:tc>
        <w:tc>
          <w:tcPr>
            <w:tcW w:w="2509" w:type="dxa"/>
          </w:tcPr>
          <w:p w14:paraId="4F4406E5" w14:textId="79879DAF" w:rsidR="00B82F77" w:rsidRPr="00C733F3" w:rsidRDefault="00B82F77" w:rsidP="005E29AD">
            <w:pPr>
              <w:tabs>
                <w:tab w:val="left" w:pos="743"/>
              </w:tabs>
              <w:jc w:val="center"/>
              <w:rPr>
                <w:rFonts w:cstheme="minorHAnsi"/>
              </w:rPr>
            </w:pPr>
            <w:r w:rsidRPr="00C733F3">
              <w:rPr>
                <w:rFonts w:cstheme="minorHAnsi"/>
              </w:rPr>
              <w:t>Ongoing</w:t>
            </w:r>
          </w:p>
          <w:p w14:paraId="70540B04" w14:textId="603D8EC0" w:rsidR="00B82F77" w:rsidRDefault="00B82F77" w:rsidP="005E29AD">
            <w:pPr>
              <w:tabs>
                <w:tab w:val="left" w:pos="743"/>
              </w:tabs>
              <w:jc w:val="center"/>
              <w:rPr>
                <w:rFonts w:cstheme="minorHAnsi"/>
              </w:rPr>
            </w:pPr>
          </w:p>
          <w:p w14:paraId="349A4ED7" w14:textId="5010D81E" w:rsidR="00B82F77" w:rsidRDefault="00B82F77" w:rsidP="005E29AD">
            <w:pPr>
              <w:tabs>
                <w:tab w:val="left" w:pos="743"/>
              </w:tabs>
              <w:jc w:val="center"/>
              <w:rPr>
                <w:rFonts w:cstheme="minorHAnsi"/>
              </w:rPr>
            </w:pPr>
          </w:p>
          <w:p w14:paraId="313FCE0B" w14:textId="36106172" w:rsidR="00B82F77" w:rsidRDefault="00B82F77" w:rsidP="005E29AD">
            <w:pPr>
              <w:tabs>
                <w:tab w:val="left" w:pos="743"/>
              </w:tabs>
              <w:jc w:val="center"/>
              <w:rPr>
                <w:rFonts w:cstheme="minorHAnsi"/>
              </w:rPr>
            </w:pPr>
          </w:p>
          <w:p w14:paraId="2D7717E0" w14:textId="77777777" w:rsidR="00B82F77" w:rsidRPr="00C733F3" w:rsidRDefault="00B82F77" w:rsidP="005E29AD">
            <w:pPr>
              <w:tabs>
                <w:tab w:val="left" w:pos="743"/>
              </w:tabs>
              <w:jc w:val="center"/>
              <w:rPr>
                <w:rFonts w:cstheme="minorHAnsi"/>
              </w:rPr>
            </w:pPr>
          </w:p>
          <w:p w14:paraId="67191481" w14:textId="476EB37D" w:rsidR="00B82F77" w:rsidRPr="00C733F3" w:rsidRDefault="00B82F77" w:rsidP="005E29AD">
            <w:pPr>
              <w:tabs>
                <w:tab w:val="left" w:pos="743"/>
              </w:tabs>
              <w:jc w:val="center"/>
              <w:rPr>
                <w:rFonts w:cstheme="minorHAnsi"/>
              </w:rPr>
            </w:pPr>
            <w:r w:rsidRPr="00C733F3">
              <w:rPr>
                <w:rFonts w:cstheme="minorHAnsi"/>
              </w:rPr>
              <w:t>Review draft Performance Report Card at the Aug 2019 board meeting</w:t>
            </w:r>
          </w:p>
          <w:p w14:paraId="44EA19F2" w14:textId="77777777" w:rsidR="00B82F77" w:rsidRPr="00C733F3" w:rsidRDefault="00B82F77" w:rsidP="005E29AD">
            <w:pPr>
              <w:tabs>
                <w:tab w:val="left" w:pos="743"/>
              </w:tabs>
              <w:jc w:val="center"/>
              <w:rPr>
                <w:rFonts w:cstheme="minorHAnsi"/>
              </w:rPr>
            </w:pPr>
          </w:p>
          <w:p w14:paraId="65906957" w14:textId="77777777" w:rsidR="00B82F77" w:rsidRPr="00C733F3" w:rsidRDefault="00B82F77" w:rsidP="001F7143">
            <w:pPr>
              <w:tabs>
                <w:tab w:val="left" w:pos="743"/>
              </w:tabs>
              <w:jc w:val="center"/>
              <w:rPr>
                <w:rFonts w:cstheme="minorHAnsi"/>
              </w:rPr>
            </w:pPr>
            <w:r w:rsidRPr="00C733F3">
              <w:rPr>
                <w:rFonts w:cstheme="minorHAnsi"/>
              </w:rPr>
              <w:t>Completion by Nov 2019</w:t>
            </w:r>
          </w:p>
          <w:p w14:paraId="3C23F8BF" w14:textId="2A8148D9" w:rsidR="00B82F77" w:rsidRPr="00C733F3" w:rsidRDefault="00B82F77" w:rsidP="005E29AD">
            <w:pPr>
              <w:tabs>
                <w:tab w:val="left" w:pos="743"/>
              </w:tabs>
              <w:jc w:val="center"/>
              <w:rPr>
                <w:rFonts w:cstheme="minorHAnsi"/>
              </w:rPr>
            </w:pPr>
          </w:p>
        </w:tc>
        <w:tc>
          <w:tcPr>
            <w:tcW w:w="1417" w:type="dxa"/>
            <w:tcBorders>
              <w:right w:val="single" w:sz="12" w:space="0" w:color="auto"/>
            </w:tcBorders>
          </w:tcPr>
          <w:p w14:paraId="4B0A8E74" w14:textId="31F1416F" w:rsidR="00B82F77" w:rsidRPr="00C733F3" w:rsidRDefault="00B82F77" w:rsidP="00606651">
            <w:pPr>
              <w:tabs>
                <w:tab w:val="left" w:pos="743"/>
              </w:tabs>
              <w:jc w:val="center"/>
              <w:rPr>
                <w:rFonts w:cstheme="minorHAnsi"/>
              </w:rPr>
            </w:pPr>
            <w:r w:rsidRPr="00C733F3">
              <w:rPr>
                <w:rFonts w:cstheme="minorHAnsi"/>
              </w:rPr>
              <w:t>FRDC management</w:t>
            </w:r>
          </w:p>
        </w:tc>
        <w:tc>
          <w:tcPr>
            <w:tcW w:w="2329" w:type="dxa"/>
            <w:tcBorders>
              <w:right w:val="single" w:sz="12" w:space="0" w:color="auto"/>
            </w:tcBorders>
          </w:tcPr>
          <w:p w14:paraId="374803E4" w14:textId="7CE4094D" w:rsidR="00B82F77" w:rsidRPr="00C733F3" w:rsidRDefault="00E865F9" w:rsidP="00606651">
            <w:pPr>
              <w:tabs>
                <w:tab w:val="left" w:pos="743"/>
              </w:tabs>
              <w:jc w:val="center"/>
              <w:rPr>
                <w:rFonts w:cstheme="minorHAnsi"/>
              </w:rPr>
            </w:pPr>
            <w:r>
              <w:rPr>
                <w:rFonts w:cstheme="minorHAnsi"/>
              </w:rPr>
              <w:t>Ongoing</w:t>
            </w:r>
          </w:p>
        </w:tc>
      </w:tr>
      <w:tr w:rsidR="00B82F77" w:rsidRPr="00C733F3" w14:paraId="09FFAF05" w14:textId="6F375FF0" w:rsidTr="002204DB">
        <w:tc>
          <w:tcPr>
            <w:tcW w:w="459" w:type="dxa"/>
            <w:tcBorders>
              <w:bottom w:val="single" w:sz="12" w:space="0" w:color="auto"/>
            </w:tcBorders>
          </w:tcPr>
          <w:p w14:paraId="1A711776" w14:textId="77777777" w:rsidR="00B82F77" w:rsidRPr="00CD0BA9" w:rsidRDefault="00B82F77" w:rsidP="005E29AD">
            <w:pPr>
              <w:tabs>
                <w:tab w:val="left" w:pos="743"/>
              </w:tabs>
              <w:rPr>
                <w:rFonts w:cstheme="minorHAnsi"/>
                <w:b/>
              </w:rPr>
            </w:pPr>
            <w:r w:rsidRPr="00CD0BA9">
              <w:rPr>
                <w:rFonts w:cstheme="minorHAnsi"/>
                <w:b/>
              </w:rPr>
              <w:t>9</w:t>
            </w:r>
          </w:p>
        </w:tc>
        <w:tc>
          <w:tcPr>
            <w:tcW w:w="1124" w:type="dxa"/>
            <w:tcBorders>
              <w:bottom w:val="single" w:sz="12" w:space="0" w:color="auto"/>
            </w:tcBorders>
          </w:tcPr>
          <w:p w14:paraId="7F9DCA3A" w14:textId="77777777" w:rsidR="00B82F77" w:rsidRPr="00C733F3" w:rsidRDefault="00B82F77" w:rsidP="005E29AD">
            <w:pPr>
              <w:tabs>
                <w:tab w:val="left" w:pos="743"/>
              </w:tabs>
              <w:rPr>
                <w:rFonts w:cstheme="minorHAnsi"/>
              </w:rPr>
            </w:pPr>
            <w:r w:rsidRPr="00C733F3">
              <w:rPr>
                <w:rFonts w:cstheme="minorHAnsi"/>
              </w:rPr>
              <w:t>Better practice</w:t>
            </w:r>
          </w:p>
        </w:tc>
        <w:tc>
          <w:tcPr>
            <w:tcW w:w="3090" w:type="dxa"/>
            <w:tcBorders>
              <w:bottom w:val="single" w:sz="12" w:space="0" w:color="auto"/>
              <w:right w:val="single" w:sz="12" w:space="0" w:color="auto"/>
            </w:tcBorders>
          </w:tcPr>
          <w:p w14:paraId="63641465" w14:textId="0E7F4927" w:rsidR="00B82F77" w:rsidRPr="00C733F3" w:rsidRDefault="00B82F77" w:rsidP="005E29AD">
            <w:pPr>
              <w:tabs>
                <w:tab w:val="left" w:pos="743"/>
              </w:tabs>
              <w:rPr>
                <w:rFonts w:cstheme="minorHAnsi"/>
              </w:rPr>
            </w:pPr>
            <w:r w:rsidRPr="00F425AE">
              <w:t xml:space="preserve">FRDC should </w:t>
            </w:r>
            <w:r>
              <w:t xml:space="preserve">explore with </w:t>
            </w:r>
            <w:r w:rsidRPr="00F425AE">
              <w:t xml:space="preserve">its impact assessment provider </w:t>
            </w:r>
            <w:r>
              <w:t xml:space="preserve">the feasibility of </w:t>
            </w:r>
            <w:r w:rsidRPr="00F425AE">
              <w:t>provid</w:t>
            </w:r>
            <w:r>
              <w:t>ing</w:t>
            </w:r>
            <w:r w:rsidRPr="00F425AE">
              <w:t xml:space="preserve"> in the impact assessment reports more detailed commentary on the likely distribution of benefits from the project clusters between regions and/or sectors of the Australian fisheries sector.</w:t>
            </w:r>
          </w:p>
        </w:tc>
        <w:tc>
          <w:tcPr>
            <w:tcW w:w="1055" w:type="dxa"/>
            <w:tcBorders>
              <w:left w:val="single" w:sz="12" w:space="0" w:color="auto"/>
              <w:bottom w:val="single" w:sz="12" w:space="0" w:color="auto"/>
            </w:tcBorders>
          </w:tcPr>
          <w:p w14:paraId="116F5451" w14:textId="77777777" w:rsidR="00B82F77" w:rsidRPr="00C733F3" w:rsidRDefault="00B82F77" w:rsidP="005E29AD">
            <w:pPr>
              <w:tabs>
                <w:tab w:val="left" w:pos="743"/>
              </w:tabs>
              <w:rPr>
                <w:rFonts w:cstheme="minorHAnsi"/>
              </w:rPr>
            </w:pPr>
            <w:r w:rsidRPr="00C733F3">
              <w:rPr>
                <w:rFonts w:cstheme="minorHAnsi"/>
              </w:rPr>
              <w:t>Agree</w:t>
            </w:r>
          </w:p>
        </w:tc>
        <w:tc>
          <w:tcPr>
            <w:tcW w:w="3463" w:type="dxa"/>
            <w:tcBorders>
              <w:bottom w:val="single" w:sz="12" w:space="0" w:color="auto"/>
            </w:tcBorders>
          </w:tcPr>
          <w:p w14:paraId="770250EF" w14:textId="4D1C9ABE" w:rsidR="00B82F77" w:rsidRPr="00C733F3" w:rsidRDefault="00B82F77" w:rsidP="001F7143">
            <w:pPr>
              <w:tabs>
                <w:tab w:val="left" w:pos="743"/>
              </w:tabs>
              <w:rPr>
                <w:rFonts w:cstheme="minorHAnsi"/>
              </w:rPr>
            </w:pPr>
            <w:r w:rsidRPr="00C733F3">
              <w:rPr>
                <w:rFonts w:cstheme="minorHAnsi"/>
              </w:rPr>
              <w:t>FRDC will instruct its external provider to ensure that the 2019 reports provide more detailed commentary on the likely distribution of benefits from the project clusters between regions and/or sectors of Australian fisheries.</w:t>
            </w:r>
          </w:p>
        </w:tc>
        <w:tc>
          <w:tcPr>
            <w:tcW w:w="2509" w:type="dxa"/>
            <w:tcBorders>
              <w:bottom w:val="single" w:sz="12" w:space="0" w:color="auto"/>
            </w:tcBorders>
          </w:tcPr>
          <w:p w14:paraId="10FAF226" w14:textId="15305068" w:rsidR="00B82F77" w:rsidRPr="00C733F3" w:rsidRDefault="00B82F77" w:rsidP="005E29AD">
            <w:pPr>
              <w:tabs>
                <w:tab w:val="left" w:pos="743"/>
              </w:tabs>
              <w:jc w:val="center"/>
              <w:rPr>
                <w:rFonts w:cstheme="minorHAnsi"/>
              </w:rPr>
            </w:pPr>
            <w:r w:rsidRPr="00C733F3">
              <w:rPr>
                <w:rFonts w:cstheme="minorHAnsi"/>
              </w:rPr>
              <w:t xml:space="preserve">Instruct external provider by </w:t>
            </w:r>
            <w:r>
              <w:rPr>
                <w:rFonts w:cstheme="minorHAnsi"/>
              </w:rPr>
              <w:t>31 Dec</w:t>
            </w:r>
            <w:r w:rsidRPr="00C733F3">
              <w:rPr>
                <w:rFonts w:cstheme="minorHAnsi"/>
              </w:rPr>
              <w:t xml:space="preserve"> 2018.</w:t>
            </w:r>
          </w:p>
          <w:p w14:paraId="684E77BA" w14:textId="77777777" w:rsidR="00B82F77" w:rsidRPr="00C733F3" w:rsidRDefault="00B82F77" w:rsidP="005E29AD">
            <w:pPr>
              <w:tabs>
                <w:tab w:val="left" w:pos="743"/>
              </w:tabs>
              <w:jc w:val="center"/>
              <w:rPr>
                <w:rFonts w:cstheme="minorHAnsi"/>
              </w:rPr>
            </w:pPr>
          </w:p>
          <w:p w14:paraId="14846016" w14:textId="57749C31" w:rsidR="006C122D" w:rsidRPr="00C733F3" w:rsidRDefault="006C122D" w:rsidP="006C122D">
            <w:pPr>
              <w:tabs>
                <w:tab w:val="left" w:pos="743"/>
              </w:tabs>
              <w:jc w:val="center"/>
              <w:rPr>
                <w:rFonts w:cstheme="minorHAnsi"/>
              </w:rPr>
            </w:pPr>
            <w:r w:rsidRPr="00C733F3">
              <w:rPr>
                <w:rFonts w:cstheme="minorHAnsi"/>
              </w:rPr>
              <w:t xml:space="preserve">Completion by </w:t>
            </w:r>
            <w:r w:rsidR="0031036B">
              <w:rPr>
                <w:rFonts w:cstheme="minorHAnsi"/>
              </w:rPr>
              <w:t>June</w:t>
            </w:r>
            <w:r w:rsidRPr="00C733F3">
              <w:rPr>
                <w:rFonts w:cstheme="minorHAnsi"/>
              </w:rPr>
              <w:t xml:space="preserve"> 2019</w:t>
            </w:r>
          </w:p>
          <w:p w14:paraId="2EE7D2CB" w14:textId="0CA34293" w:rsidR="00B82F77" w:rsidRPr="00C733F3" w:rsidRDefault="00B82F77" w:rsidP="003B5244">
            <w:pPr>
              <w:tabs>
                <w:tab w:val="left" w:pos="743"/>
              </w:tabs>
              <w:rPr>
                <w:rFonts w:cstheme="minorHAnsi"/>
              </w:rPr>
            </w:pPr>
          </w:p>
        </w:tc>
        <w:tc>
          <w:tcPr>
            <w:tcW w:w="1417" w:type="dxa"/>
            <w:tcBorders>
              <w:bottom w:val="single" w:sz="12" w:space="0" w:color="auto"/>
              <w:right w:val="single" w:sz="12" w:space="0" w:color="auto"/>
            </w:tcBorders>
          </w:tcPr>
          <w:p w14:paraId="0E8E73DD" w14:textId="7AB2451B" w:rsidR="00B82F77" w:rsidRPr="00C733F3" w:rsidRDefault="00B82F77" w:rsidP="00606651">
            <w:pPr>
              <w:tabs>
                <w:tab w:val="left" w:pos="743"/>
              </w:tabs>
              <w:jc w:val="center"/>
              <w:rPr>
                <w:rFonts w:cstheme="minorHAnsi"/>
              </w:rPr>
            </w:pPr>
            <w:r w:rsidRPr="00C733F3">
              <w:rPr>
                <w:rFonts w:cstheme="minorHAnsi"/>
              </w:rPr>
              <w:t>FRDC management</w:t>
            </w:r>
          </w:p>
        </w:tc>
        <w:tc>
          <w:tcPr>
            <w:tcW w:w="2329" w:type="dxa"/>
            <w:tcBorders>
              <w:bottom w:val="single" w:sz="12" w:space="0" w:color="auto"/>
              <w:right w:val="single" w:sz="12" w:space="0" w:color="auto"/>
            </w:tcBorders>
          </w:tcPr>
          <w:p w14:paraId="08D1408B" w14:textId="6FBDE22D" w:rsidR="00E9217B" w:rsidRPr="00F54DE8" w:rsidRDefault="00F54DE8" w:rsidP="00606651">
            <w:pPr>
              <w:tabs>
                <w:tab w:val="left" w:pos="743"/>
              </w:tabs>
              <w:jc w:val="center"/>
              <w:rPr>
                <w:rFonts w:cstheme="minorHAnsi"/>
              </w:rPr>
            </w:pPr>
            <w:r w:rsidRPr="00F54DE8">
              <w:rPr>
                <w:rFonts w:cstheme="minorHAnsi"/>
              </w:rPr>
              <w:t>Ongoing</w:t>
            </w:r>
          </w:p>
          <w:p w14:paraId="629AD82C" w14:textId="77777777" w:rsidR="00F54DE8" w:rsidRDefault="00F54DE8" w:rsidP="00606651">
            <w:pPr>
              <w:tabs>
                <w:tab w:val="left" w:pos="743"/>
              </w:tabs>
              <w:jc w:val="center"/>
              <w:rPr>
                <w:rFonts w:cstheme="minorHAnsi"/>
                <w:highlight w:val="yellow"/>
              </w:rPr>
            </w:pPr>
          </w:p>
          <w:p w14:paraId="3A687B11" w14:textId="08660DAF" w:rsidR="00B82F77" w:rsidRPr="00C733F3" w:rsidRDefault="00374B57" w:rsidP="0004237D">
            <w:pPr>
              <w:tabs>
                <w:tab w:val="left" w:pos="743"/>
              </w:tabs>
              <w:jc w:val="center"/>
              <w:rPr>
                <w:rFonts w:cstheme="minorHAnsi"/>
              </w:rPr>
            </w:pPr>
            <w:r w:rsidRPr="008150D9">
              <w:rPr>
                <w:rFonts w:cstheme="minorHAnsi"/>
                <w:i/>
              </w:rPr>
              <w:t xml:space="preserve">(Agtrans </w:t>
            </w:r>
            <w:r w:rsidR="008150D9" w:rsidRPr="008150D9">
              <w:rPr>
                <w:rFonts w:cstheme="minorHAnsi"/>
                <w:i/>
              </w:rPr>
              <w:t xml:space="preserve">was </w:t>
            </w:r>
            <w:r w:rsidR="0004237D">
              <w:rPr>
                <w:rFonts w:cstheme="minorHAnsi"/>
                <w:i/>
              </w:rPr>
              <w:t>commissioned</w:t>
            </w:r>
            <w:r w:rsidR="008150D9" w:rsidRPr="008150D9">
              <w:rPr>
                <w:rFonts w:cstheme="minorHAnsi"/>
                <w:i/>
              </w:rPr>
              <w:t xml:space="preserve"> in </w:t>
            </w:r>
            <w:r w:rsidRPr="008150D9">
              <w:rPr>
                <w:rFonts w:cstheme="minorHAnsi"/>
                <w:i/>
              </w:rPr>
              <w:t>Feb 2019</w:t>
            </w:r>
            <w:r w:rsidR="0031036B">
              <w:rPr>
                <w:rFonts w:cstheme="minorHAnsi"/>
                <w:i/>
              </w:rPr>
              <w:t>.  Completion expected in November 2019.</w:t>
            </w:r>
            <w:r w:rsidR="008150D9" w:rsidRPr="008150D9">
              <w:rPr>
                <w:rFonts w:cstheme="minorHAnsi"/>
                <w:i/>
              </w:rPr>
              <w:t>)</w:t>
            </w:r>
          </w:p>
        </w:tc>
      </w:tr>
      <w:tr w:rsidR="00B82F77" w:rsidRPr="00C733F3" w14:paraId="5D3FF904" w14:textId="47F09161" w:rsidTr="002204DB">
        <w:tc>
          <w:tcPr>
            <w:tcW w:w="459" w:type="dxa"/>
            <w:tcBorders>
              <w:top w:val="single" w:sz="12" w:space="0" w:color="auto"/>
            </w:tcBorders>
          </w:tcPr>
          <w:p w14:paraId="30E9FC1A" w14:textId="42001D75" w:rsidR="00B82F77" w:rsidRPr="00CD0BA9" w:rsidRDefault="00B82F77" w:rsidP="005E29AD">
            <w:pPr>
              <w:tabs>
                <w:tab w:val="left" w:pos="743"/>
              </w:tabs>
              <w:rPr>
                <w:rFonts w:cstheme="minorHAnsi"/>
                <w:b/>
              </w:rPr>
            </w:pPr>
            <w:r w:rsidRPr="00CD0BA9">
              <w:rPr>
                <w:rFonts w:cstheme="minorHAnsi"/>
                <w:b/>
              </w:rPr>
              <w:t>10</w:t>
            </w:r>
          </w:p>
        </w:tc>
        <w:tc>
          <w:tcPr>
            <w:tcW w:w="1124" w:type="dxa"/>
            <w:tcBorders>
              <w:top w:val="single" w:sz="12" w:space="0" w:color="auto"/>
            </w:tcBorders>
          </w:tcPr>
          <w:p w14:paraId="1B794E82" w14:textId="77777777" w:rsidR="00B82F77" w:rsidRPr="00C733F3" w:rsidRDefault="00B82F77" w:rsidP="005E29AD">
            <w:pPr>
              <w:tabs>
                <w:tab w:val="left" w:pos="743"/>
              </w:tabs>
              <w:rPr>
                <w:rFonts w:cstheme="minorHAnsi"/>
              </w:rPr>
            </w:pPr>
            <w:r w:rsidRPr="00C733F3">
              <w:rPr>
                <w:rFonts w:cstheme="minorHAnsi"/>
              </w:rPr>
              <w:t>Better practice</w:t>
            </w:r>
          </w:p>
        </w:tc>
        <w:tc>
          <w:tcPr>
            <w:tcW w:w="3090" w:type="dxa"/>
            <w:tcBorders>
              <w:top w:val="single" w:sz="12" w:space="0" w:color="auto"/>
              <w:right w:val="single" w:sz="12" w:space="0" w:color="auto"/>
            </w:tcBorders>
          </w:tcPr>
          <w:p w14:paraId="17C59BA2" w14:textId="34E1E31E" w:rsidR="00B82F77" w:rsidRPr="00C733F3" w:rsidRDefault="00B82F77" w:rsidP="005E29AD">
            <w:pPr>
              <w:tabs>
                <w:tab w:val="left" w:pos="743"/>
              </w:tabs>
              <w:rPr>
                <w:rFonts w:cstheme="minorHAnsi"/>
              </w:rPr>
            </w:pPr>
            <w:r w:rsidRPr="00F425AE">
              <w:t xml:space="preserve">FRDC should </w:t>
            </w:r>
            <w:r>
              <w:t xml:space="preserve">develop and implement with </w:t>
            </w:r>
            <w:r w:rsidRPr="00F425AE">
              <w:t xml:space="preserve">its impact assessment provider </w:t>
            </w:r>
            <w:r>
              <w:t>a project to assess willingness-to-pay studies of environmental attributes of fishery resources and externalities arising from aquaculture as input into future assessments of the environmental impacts of FRDC’s Environment Program</w:t>
            </w:r>
            <w:r w:rsidRPr="00F425AE">
              <w:t>.</w:t>
            </w:r>
          </w:p>
        </w:tc>
        <w:tc>
          <w:tcPr>
            <w:tcW w:w="1055" w:type="dxa"/>
            <w:tcBorders>
              <w:top w:val="single" w:sz="12" w:space="0" w:color="auto"/>
              <w:left w:val="single" w:sz="12" w:space="0" w:color="auto"/>
            </w:tcBorders>
          </w:tcPr>
          <w:p w14:paraId="12F0577E" w14:textId="77777777" w:rsidR="00B82F77" w:rsidRPr="00C733F3" w:rsidRDefault="00B82F77" w:rsidP="005E29AD">
            <w:pPr>
              <w:tabs>
                <w:tab w:val="left" w:pos="743"/>
              </w:tabs>
              <w:rPr>
                <w:rFonts w:cstheme="minorHAnsi"/>
              </w:rPr>
            </w:pPr>
            <w:r w:rsidRPr="00C733F3">
              <w:rPr>
                <w:rFonts w:cstheme="minorHAnsi"/>
              </w:rPr>
              <w:t>Agree</w:t>
            </w:r>
          </w:p>
        </w:tc>
        <w:tc>
          <w:tcPr>
            <w:tcW w:w="3463" w:type="dxa"/>
            <w:tcBorders>
              <w:top w:val="single" w:sz="12" w:space="0" w:color="auto"/>
            </w:tcBorders>
          </w:tcPr>
          <w:p w14:paraId="295934BF" w14:textId="13CB4AE7" w:rsidR="00B82F77" w:rsidRPr="00C733F3" w:rsidRDefault="00B82F77" w:rsidP="001F7143">
            <w:pPr>
              <w:tabs>
                <w:tab w:val="left" w:pos="743"/>
              </w:tabs>
              <w:rPr>
                <w:rFonts w:cstheme="minorHAnsi"/>
              </w:rPr>
            </w:pPr>
            <w:r w:rsidRPr="00C733F3">
              <w:rPr>
                <w:rFonts w:cstheme="minorHAnsi"/>
              </w:rPr>
              <w:t>FRDC will commission its external provider to develop willingness to pay studies to improve the valuation of non-market values.   This will explore ben</w:t>
            </w:r>
            <w:r w:rsidRPr="00C733F3">
              <w:rPr>
                <w:rFonts w:cstheme="minorHAnsi"/>
                <w:bCs/>
              </w:rPr>
              <w:t xml:space="preserve">efit transfer approaches.   </w:t>
            </w:r>
            <w:r w:rsidRPr="00C733F3">
              <w:rPr>
                <w:rFonts w:cstheme="minorHAnsi"/>
              </w:rPr>
              <w:t>A separate initiative that may be explored would be to use other data such as bycatch reductions, and the Status of Australian Fish Stocks (SAFS) data and associate them with a special study to elicit community values of movements between statuses for a given stock.</w:t>
            </w:r>
          </w:p>
        </w:tc>
        <w:tc>
          <w:tcPr>
            <w:tcW w:w="2509" w:type="dxa"/>
            <w:tcBorders>
              <w:top w:val="single" w:sz="12" w:space="0" w:color="auto"/>
            </w:tcBorders>
          </w:tcPr>
          <w:p w14:paraId="61765D88" w14:textId="61A44482" w:rsidR="00B82F77" w:rsidRPr="00C733F3" w:rsidRDefault="00B82F77" w:rsidP="005E29AD">
            <w:pPr>
              <w:tabs>
                <w:tab w:val="left" w:pos="743"/>
              </w:tabs>
              <w:jc w:val="center"/>
              <w:rPr>
                <w:rFonts w:cstheme="minorHAnsi"/>
              </w:rPr>
            </w:pPr>
            <w:r w:rsidRPr="00C733F3">
              <w:rPr>
                <w:rFonts w:cstheme="minorHAnsi"/>
              </w:rPr>
              <w:t xml:space="preserve">Commission external provider by </w:t>
            </w:r>
            <w:r>
              <w:rPr>
                <w:rFonts w:cstheme="minorHAnsi"/>
              </w:rPr>
              <w:t xml:space="preserve">31 </w:t>
            </w:r>
            <w:r w:rsidRPr="00C733F3">
              <w:rPr>
                <w:rFonts w:cstheme="minorHAnsi"/>
              </w:rPr>
              <w:t>Dec 2018</w:t>
            </w:r>
          </w:p>
          <w:p w14:paraId="1EAB5574" w14:textId="2578AAF0" w:rsidR="00B82F77" w:rsidRPr="00C733F3" w:rsidRDefault="00B82F77" w:rsidP="005E29AD">
            <w:pPr>
              <w:tabs>
                <w:tab w:val="left" w:pos="743"/>
              </w:tabs>
              <w:jc w:val="center"/>
              <w:rPr>
                <w:rFonts w:cstheme="minorHAnsi"/>
              </w:rPr>
            </w:pPr>
          </w:p>
          <w:p w14:paraId="21427DF9" w14:textId="2B0EBF0F" w:rsidR="00B82F77" w:rsidRPr="00C733F3" w:rsidRDefault="00B82F77" w:rsidP="005E29AD">
            <w:pPr>
              <w:tabs>
                <w:tab w:val="left" w:pos="743"/>
              </w:tabs>
              <w:jc w:val="center"/>
              <w:rPr>
                <w:rFonts w:cstheme="minorHAnsi"/>
              </w:rPr>
            </w:pPr>
            <w:r w:rsidRPr="00C733F3">
              <w:rPr>
                <w:rFonts w:cstheme="minorHAnsi"/>
              </w:rPr>
              <w:t>Review the proposed approach at the Apr 2019 board meeting</w:t>
            </w:r>
          </w:p>
          <w:p w14:paraId="66D0EBE8" w14:textId="77777777" w:rsidR="00B82F77" w:rsidRPr="00C733F3" w:rsidRDefault="00B82F77" w:rsidP="005E29AD">
            <w:pPr>
              <w:tabs>
                <w:tab w:val="left" w:pos="743"/>
              </w:tabs>
              <w:jc w:val="center"/>
              <w:rPr>
                <w:rFonts w:cstheme="minorHAnsi"/>
              </w:rPr>
            </w:pPr>
          </w:p>
          <w:p w14:paraId="5FF855B8" w14:textId="2C053A4B" w:rsidR="00B82F77" w:rsidRPr="00C733F3" w:rsidRDefault="00B82F77" w:rsidP="001F7143">
            <w:pPr>
              <w:tabs>
                <w:tab w:val="left" w:pos="743"/>
              </w:tabs>
              <w:jc w:val="center"/>
              <w:rPr>
                <w:rFonts w:cstheme="minorHAnsi"/>
              </w:rPr>
            </w:pPr>
            <w:r w:rsidRPr="00C733F3">
              <w:rPr>
                <w:rFonts w:cstheme="minorHAnsi"/>
              </w:rPr>
              <w:t>Completion by Feb 2020</w:t>
            </w:r>
          </w:p>
          <w:p w14:paraId="5E495129" w14:textId="7FEDD0F6" w:rsidR="00B82F77" w:rsidRPr="00C733F3" w:rsidRDefault="00B82F77" w:rsidP="005E29AD">
            <w:pPr>
              <w:tabs>
                <w:tab w:val="left" w:pos="743"/>
              </w:tabs>
              <w:jc w:val="center"/>
              <w:rPr>
                <w:rFonts w:cstheme="minorHAnsi"/>
              </w:rPr>
            </w:pPr>
          </w:p>
        </w:tc>
        <w:tc>
          <w:tcPr>
            <w:tcW w:w="1417" w:type="dxa"/>
            <w:tcBorders>
              <w:top w:val="single" w:sz="12" w:space="0" w:color="auto"/>
              <w:right w:val="single" w:sz="12" w:space="0" w:color="auto"/>
            </w:tcBorders>
          </w:tcPr>
          <w:p w14:paraId="3DBB8090" w14:textId="705E6EBF" w:rsidR="00B82F77" w:rsidRPr="00C733F3" w:rsidRDefault="00B82F77" w:rsidP="00606651">
            <w:pPr>
              <w:tabs>
                <w:tab w:val="left" w:pos="743"/>
              </w:tabs>
              <w:jc w:val="center"/>
              <w:rPr>
                <w:rFonts w:cstheme="minorHAnsi"/>
              </w:rPr>
            </w:pPr>
            <w:r w:rsidRPr="00C733F3">
              <w:rPr>
                <w:rFonts w:cstheme="minorHAnsi"/>
              </w:rPr>
              <w:t>FRDC management</w:t>
            </w:r>
          </w:p>
        </w:tc>
        <w:tc>
          <w:tcPr>
            <w:tcW w:w="2329" w:type="dxa"/>
            <w:tcBorders>
              <w:top w:val="single" w:sz="12" w:space="0" w:color="auto"/>
              <w:right w:val="single" w:sz="12" w:space="0" w:color="auto"/>
            </w:tcBorders>
          </w:tcPr>
          <w:p w14:paraId="4997135D" w14:textId="535FA751" w:rsidR="00E9217B" w:rsidRPr="00F54DE8" w:rsidRDefault="00F54DE8" w:rsidP="00606651">
            <w:pPr>
              <w:tabs>
                <w:tab w:val="left" w:pos="743"/>
              </w:tabs>
              <w:jc w:val="center"/>
              <w:rPr>
                <w:rFonts w:cstheme="minorHAnsi"/>
              </w:rPr>
            </w:pPr>
            <w:r w:rsidRPr="00F54DE8">
              <w:rPr>
                <w:rFonts w:cstheme="minorHAnsi"/>
              </w:rPr>
              <w:t>Ongoing</w:t>
            </w:r>
          </w:p>
          <w:p w14:paraId="17A2AC17" w14:textId="77777777" w:rsidR="00F54DE8" w:rsidRDefault="00F54DE8" w:rsidP="00606651">
            <w:pPr>
              <w:tabs>
                <w:tab w:val="left" w:pos="743"/>
              </w:tabs>
              <w:jc w:val="center"/>
              <w:rPr>
                <w:rFonts w:cstheme="minorHAnsi"/>
                <w:highlight w:val="yellow"/>
              </w:rPr>
            </w:pPr>
          </w:p>
          <w:p w14:paraId="730608BB" w14:textId="64606CE1" w:rsidR="00B82F77" w:rsidRPr="00374B57" w:rsidRDefault="00374B57" w:rsidP="00F56708">
            <w:pPr>
              <w:tabs>
                <w:tab w:val="left" w:pos="743"/>
              </w:tabs>
              <w:jc w:val="center"/>
              <w:rPr>
                <w:rFonts w:cstheme="minorHAnsi"/>
                <w:i/>
              </w:rPr>
            </w:pPr>
            <w:r w:rsidRPr="008150D9">
              <w:rPr>
                <w:rFonts w:cstheme="minorHAnsi"/>
                <w:i/>
              </w:rPr>
              <w:t>(</w:t>
            </w:r>
            <w:r w:rsidR="0072663C" w:rsidRPr="008150D9">
              <w:rPr>
                <w:rFonts w:cstheme="minorHAnsi"/>
                <w:i/>
              </w:rPr>
              <w:t xml:space="preserve">Agtrans </w:t>
            </w:r>
            <w:r w:rsidR="008150D9" w:rsidRPr="008150D9">
              <w:rPr>
                <w:rFonts w:cstheme="minorHAnsi"/>
                <w:i/>
              </w:rPr>
              <w:t xml:space="preserve">was </w:t>
            </w:r>
            <w:r w:rsidRPr="008150D9">
              <w:rPr>
                <w:rFonts w:cstheme="minorHAnsi"/>
                <w:i/>
              </w:rPr>
              <w:t>commissioned</w:t>
            </w:r>
            <w:r w:rsidR="0072663C" w:rsidRPr="008150D9">
              <w:rPr>
                <w:rFonts w:cstheme="minorHAnsi"/>
                <w:i/>
              </w:rPr>
              <w:t xml:space="preserve"> </w:t>
            </w:r>
            <w:r w:rsidR="008150D9">
              <w:rPr>
                <w:rFonts w:cstheme="minorHAnsi"/>
                <w:i/>
              </w:rPr>
              <w:t xml:space="preserve">in </w:t>
            </w:r>
            <w:r w:rsidRPr="008150D9">
              <w:rPr>
                <w:rFonts w:cstheme="minorHAnsi"/>
                <w:i/>
              </w:rPr>
              <w:t>Feb</w:t>
            </w:r>
            <w:r w:rsidR="0072663C" w:rsidRPr="008150D9">
              <w:rPr>
                <w:rFonts w:cstheme="minorHAnsi"/>
                <w:i/>
              </w:rPr>
              <w:t xml:space="preserve"> 2019</w:t>
            </w:r>
            <w:r w:rsidR="00F56708">
              <w:rPr>
                <w:rFonts w:cstheme="minorHAnsi"/>
                <w:i/>
              </w:rPr>
              <w:t xml:space="preserve">, currently developing an application following broader discussions of willingness to pay studies at the CCRDC investment working group meeting held </w:t>
            </w:r>
            <w:r w:rsidR="00D80E22">
              <w:rPr>
                <w:rFonts w:cstheme="minorHAnsi"/>
                <w:i/>
              </w:rPr>
              <w:t xml:space="preserve">in </w:t>
            </w:r>
            <w:r w:rsidR="00F56708">
              <w:rPr>
                <w:rFonts w:cstheme="minorHAnsi"/>
                <w:i/>
              </w:rPr>
              <w:t>May 2019</w:t>
            </w:r>
            <w:r w:rsidRPr="008150D9">
              <w:rPr>
                <w:rFonts w:cstheme="minorHAnsi"/>
                <w:i/>
              </w:rPr>
              <w:t>)</w:t>
            </w:r>
          </w:p>
        </w:tc>
      </w:tr>
    </w:tbl>
    <w:p w14:paraId="7A40ED16" w14:textId="77777777" w:rsidR="00A44C2E" w:rsidRPr="00582FE9" w:rsidRDefault="00A44C2E" w:rsidP="005E29AD">
      <w:pPr>
        <w:tabs>
          <w:tab w:val="left" w:pos="743"/>
        </w:tabs>
        <w:spacing w:after="0" w:line="240" w:lineRule="auto"/>
        <w:rPr>
          <w:rFonts w:cstheme="minorHAnsi"/>
          <w:sz w:val="24"/>
          <w:szCs w:val="24"/>
        </w:rPr>
      </w:pPr>
    </w:p>
    <w:sectPr w:rsidR="00A44C2E" w:rsidRPr="00582FE9" w:rsidSect="00AB7A54">
      <w:pgSz w:w="16838" w:h="11906" w:orient="landscape"/>
      <w:pgMar w:top="1440" w:right="1418" w:bottom="1191" w:left="992"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45696" w14:textId="77777777" w:rsidR="004D0F9F" w:rsidRDefault="004D0F9F" w:rsidP="009A6119">
      <w:pPr>
        <w:spacing w:after="0" w:line="240" w:lineRule="auto"/>
      </w:pPr>
      <w:r>
        <w:separator/>
      </w:r>
    </w:p>
  </w:endnote>
  <w:endnote w:type="continuationSeparator" w:id="0">
    <w:p w14:paraId="3FBF9DEE" w14:textId="77777777" w:rsidR="004D0F9F" w:rsidRDefault="004D0F9F" w:rsidP="009A6119">
      <w:pPr>
        <w:spacing w:after="0" w:line="240" w:lineRule="auto"/>
      </w:pPr>
      <w:r>
        <w:continuationSeparator/>
      </w:r>
    </w:p>
  </w:endnote>
  <w:endnote w:type="continuationNotice" w:id="1">
    <w:p w14:paraId="57552D03" w14:textId="77777777" w:rsidR="004D0F9F" w:rsidRDefault="004D0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7"/>
      <w:gridCol w:w="3799"/>
      <w:gridCol w:w="709"/>
      <w:gridCol w:w="992"/>
      <w:gridCol w:w="992"/>
    </w:tblGrid>
    <w:tr w:rsidR="00AE7C27" w:rsidRPr="00182A63" w14:paraId="6DC6048F" w14:textId="77777777" w:rsidTr="00AE7C27">
      <w:trPr>
        <w:trHeight w:val="416"/>
      </w:trPr>
      <w:tc>
        <w:tcPr>
          <w:tcW w:w="1702" w:type="dxa"/>
        </w:tcPr>
        <w:p w14:paraId="2899D3F4" w14:textId="77777777" w:rsidR="00AE7C27" w:rsidRPr="00182A63" w:rsidRDefault="00AE7C27" w:rsidP="00AE7C27">
          <w:pPr>
            <w:pStyle w:val="Footer"/>
            <w:jc w:val="center"/>
            <w:rPr>
              <w:sz w:val="16"/>
              <w:szCs w:val="16"/>
            </w:rPr>
          </w:pPr>
          <w:r w:rsidRPr="00182A63">
            <w:rPr>
              <w:sz w:val="16"/>
              <w:szCs w:val="16"/>
            </w:rPr>
            <w:t>Doc ID:</w:t>
          </w:r>
        </w:p>
        <w:p w14:paraId="3064F622" w14:textId="553B2215" w:rsidR="00AE7C27" w:rsidRPr="00182A63" w:rsidRDefault="004D0F9F" w:rsidP="00AE7C27">
          <w:pPr>
            <w:pStyle w:val="Footer"/>
            <w:jc w:val="center"/>
            <w:rPr>
              <w:sz w:val="16"/>
              <w:szCs w:val="16"/>
            </w:rPr>
          </w:pPr>
          <w:sdt>
            <w:sdtPr>
              <w:rPr>
                <w:sz w:val="16"/>
                <w:szCs w:val="16"/>
              </w:rPr>
              <w:alias w:val="Document ID Value"/>
              <w:tag w:val="_dlc_DocId"/>
              <w:id w:val="-1694383383"/>
              <w:placeholder>
                <w:docPart w:val="9A2A733A84434551A7AD3373F2803338"/>
              </w:placeholder>
              <w:dataBinding w:prefixMappings="xmlns:ns0='http://schemas.microsoft.com/office/2006/metadata/properties' xmlns:ns1='http://www.w3.org/2001/XMLSchema-instance' xmlns:ns2='http://schemas.microsoft.com/office/infopath/2007/PartnerControls' xmlns:ns3='A4195E72-59F5-45CB-A5FC-CBD16E0CECFD' xmlns:ns4='AE1EF6D3-FFEB-4C17-8420-FE2051F24D84' xmlns:ns5='8979992f-de4e-4124-84ce-13c62bcaca7d' xmlns:ns6='ae1ef6d3-ffeb-4c17-8420-fe2051f24d84' " w:xpath="/ns0:properties[1]/documentManagement[1]/ns5:_dlc_DocId[1]" w:storeItemID="{A0C2A3FB-653A-467F-807A-C70F13743323}"/>
              <w:text/>
            </w:sdtPr>
            <w:sdtEndPr/>
            <w:sdtContent>
              <w:r w:rsidR="004B314D">
                <w:rPr>
                  <w:sz w:val="16"/>
                  <w:szCs w:val="16"/>
                </w:rPr>
                <w:t>NEMO-4421-29125</w:t>
              </w:r>
            </w:sdtContent>
          </w:sdt>
        </w:p>
      </w:tc>
      <w:tc>
        <w:tcPr>
          <w:tcW w:w="1417" w:type="dxa"/>
        </w:tcPr>
        <w:p w14:paraId="2C433C90" w14:textId="77777777" w:rsidR="00AE7C27" w:rsidRDefault="00AE7C27" w:rsidP="00AE7C27">
          <w:pPr>
            <w:pStyle w:val="Footer"/>
            <w:jc w:val="center"/>
            <w:rPr>
              <w:sz w:val="16"/>
              <w:szCs w:val="16"/>
            </w:rPr>
          </w:pPr>
          <w:r w:rsidRPr="00182A63">
            <w:rPr>
              <w:sz w:val="16"/>
              <w:szCs w:val="16"/>
            </w:rPr>
            <w:t>Version</w:t>
          </w:r>
          <w:r>
            <w:rPr>
              <w:sz w:val="16"/>
              <w:szCs w:val="16"/>
            </w:rPr>
            <w:t>:</w:t>
          </w:r>
        </w:p>
        <w:sdt>
          <w:sdtPr>
            <w:rPr>
              <w:sz w:val="16"/>
              <w:szCs w:val="16"/>
            </w:rPr>
            <w:alias w:val="Label"/>
            <w:tag w:val="DLCPolicyLabelValue0"/>
            <w:id w:val="-1038734013"/>
            <w:lock w:val="contentLocked"/>
            <w:placeholder>
              <w:docPart w:val="9C38D577D8ED474FAB3CD53AEB4D768F"/>
            </w:placeholder>
            <w:dataBinding w:prefixMappings="xmlns:ns0='http://schemas.microsoft.com/office/2006/metadata/properties' xmlns:ns1='http://schemas.microsoft.com/office/infopath/2007/PartnerControls' xmlns:ns2='http://www.w3.org/2001/XMLSchema-instance' xmlns:ns3='A4195E72-59F5-45CB-A5FC-CBD16E0CECFD' xmlns:ns4='66FB12A2-1A54-46C5-9FEE-33B19DB0251A' xmlns:ns5='8979992f-de4e-4124-84ce-13c62bcaca7d' xmlns:ns6='66fb12a2-1a54-46c5-9fee-33b19db0251a' " w:xpath="/ns0:properties[1]/documentManagement[1]/ns6:DLCPolicyLabelValue1[1]" w:storeItemID="{A0C2A3FB-653A-467F-807A-C70F13743323}"/>
            <w:text w:multiLine="1"/>
          </w:sdtPr>
          <w:sdtEndPr/>
          <w:sdtContent>
            <w:p w14:paraId="2A771B5C" w14:textId="56472962" w:rsidR="00AE7C27" w:rsidRPr="001E4D1E" w:rsidRDefault="00D80E22" w:rsidP="00AE7C27">
              <w:pPr>
                <w:pStyle w:val="Footer"/>
                <w:jc w:val="center"/>
                <w:rPr>
                  <w:sz w:val="16"/>
                  <w:szCs w:val="16"/>
                </w:rPr>
              </w:pPr>
              <w:r>
                <w:rPr>
                  <w:sz w:val="16"/>
                  <w:szCs w:val="16"/>
                </w:rPr>
                <w:t>0.7</w:t>
              </w:r>
            </w:p>
          </w:sdtContent>
        </w:sdt>
      </w:tc>
      <w:tc>
        <w:tcPr>
          <w:tcW w:w="3799" w:type="dxa"/>
        </w:tcPr>
        <w:p w14:paraId="366150FE" w14:textId="16979B8F" w:rsidR="00AE7C27" w:rsidRPr="00182A63" w:rsidRDefault="00AE7C27" w:rsidP="00AB7A54">
          <w:pPr>
            <w:pStyle w:val="Footer"/>
            <w:jc w:val="center"/>
            <w:rPr>
              <w:sz w:val="16"/>
              <w:szCs w:val="16"/>
            </w:rPr>
          </w:pPr>
          <w:r w:rsidRPr="00182A63">
            <w:rPr>
              <w:sz w:val="16"/>
              <w:szCs w:val="16"/>
            </w:rPr>
            <w:fldChar w:fldCharType="begin"/>
          </w:r>
          <w:r w:rsidRPr="00182A63">
            <w:rPr>
              <w:sz w:val="16"/>
              <w:szCs w:val="16"/>
            </w:rPr>
            <w:instrText xml:space="preserve"> FILENAME  \p  \* MERGEFORMAT </w:instrText>
          </w:r>
          <w:r w:rsidRPr="00182A63">
            <w:rPr>
              <w:sz w:val="16"/>
              <w:szCs w:val="16"/>
            </w:rPr>
            <w:fldChar w:fldCharType="separate"/>
          </w:r>
          <w:r w:rsidR="009723E4">
            <w:rPr>
              <w:noProof/>
              <w:sz w:val="16"/>
              <w:szCs w:val="16"/>
            </w:rPr>
            <w:t>https://nemo.frdc.com.au/FilePlan/BoardAdmin/Board Admin Documents/0</w:t>
          </w:r>
          <w:r w:rsidR="00AB7A54">
            <w:rPr>
              <w:noProof/>
              <w:sz w:val="16"/>
              <w:szCs w:val="16"/>
            </w:rPr>
            <w:t>6 6.2</w:t>
          </w:r>
          <w:r w:rsidR="009723E4">
            <w:rPr>
              <w:noProof/>
              <w:sz w:val="16"/>
              <w:szCs w:val="16"/>
            </w:rPr>
            <w:t>.1 Performance Review - Response and Implementation Plan Feb 2019.docx</w:t>
          </w:r>
          <w:r w:rsidRPr="00182A63">
            <w:rPr>
              <w:sz w:val="16"/>
              <w:szCs w:val="16"/>
            </w:rPr>
            <w:fldChar w:fldCharType="end"/>
          </w:r>
        </w:p>
      </w:tc>
      <w:tc>
        <w:tcPr>
          <w:tcW w:w="709" w:type="dxa"/>
        </w:tcPr>
        <w:p w14:paraId="4E6CFF6F" w14:textId="3AE37C2C" w:rsidR="00AE7C27" w:rsidRPr="00182A63" w:rsidRDefault="00AE7C27" w:rsidP="00AE7C27">
          <w:pPr>
            <w:pStyle w:val="Footer"/>
            <w:jc w:val="center"/>
            <w:rPr>
              <w:sz w:val="16"/>
              <w:szCs w:val="16"/>
            </w:rPr>
          </w:pPr>
          <w:r w:rsidRPr="00182A63">
            <w:rPr>
              <w:sz w:val="16"/>
              <w:szCs w:val="16"/>
            </w:rPr>
            <w:fldChar w:fldCharType="begin"/>
          </w:r>
          <w:r w:rsidRPr="00182A63">
            <w:rPr>
              <w:sz w:val="16"/>
              <w:szCs w:val="16"/>
            </w:rPr>
            <w:instrText xml:space="preserve"> TIME  \@ "HH:mm"  \* MERGEFORMAT </w:instrText>
          </w:r>
          <w:r w:rsidRPr="00182A63">
            <w:rPr>
              <w:sz w:val="16"/>
              <w:szCs w:val="16"/>
            </w:rPr>
            <w:fldChar w:fldCharType="separate"/>
          </w:r>
          <w:r w:rsidR="00545894">
            <w:rPr>
              <w:noProof/>
              <w:sz w:val="16"/>
              <w:szCs w:val="16"/>
            </w:rPr>
            <w:t>13:18</w:t>
          </w:r>
          <w:r w:rsidRPr="00182A63">
            <w:rPr>
              <w:sz w:val="16"/>
              <w:szCs w:val="16"/>
            </w:rPr>
            <w:fldChar w:fldCharType="end"/>
          </w:r>
        </w:p>
      </w:tc>
      <w:tc>
        <w:tcPr>
          <w:tcW w:w="992" w:type="dxa"/>
        </w:tcPr>
        <w:p w14:paraId="46901306" w14:textId="08A08884" w:rsidR="00AE7C27" w:rsidRPr="00182A63" w:rsidRDefault="00AE7C27" w:rsidP="00AE7C27">
          <w:pPr>
            <w:pStyle w:val="Footer"/>
            <w:jc w:val="center"/>
            <w:rPr>
              <w:sz w:val="16"/>
              <w:szCs w:val="16"/>
            </w:rPr>
          </w:pPr>
          <w:r w:rsidRPr="00182A63">
            <w:rPr>
              <w:sz w:val="16"/>
              <w:szCs w:val="16"/>
            </w:rPr>
            <w:fldChar w:fldCharType="begin"/>
          </w:r>
          <w:r w:rsidRPr="00182A63">
            <w:rPr>
              <w:sz w:val="16"/>
              <w:szCs w:val="16"/>
            </w:rPr>
            <w:instrText xml:space="preserve"> DATE   \* MERGEFORMAT </w:instrText>
          </w:r>
          <w:r w:rsidRPr="00182A63">
            <w:rPr>
              <w:sz w:val="16"/>
              <w:szCs w:val="16"/>
            </w:rPr>
            <w:fldChar w:fldCharType="separate"/>
          </w:r>
          <w:r w:rsidR="00545894">
            <w:rPr>
              <w:noProof/>
              <w:sz w:val="16"/>
              <w:szCs w:val="16"/>
            </w:rPr>
            <w:t>30/06/2020</w:t>
          </w:r>
          <w:r w:rsidRPr="00182A63">
            <w:rPr>
              <w:sz w:val="16"/>
              <w:szCs w:val="16"/>
            </w:rPr>
            <w:fldChar w:fldCharType="end"/>
          </w:r>
        </w:p>
      </w:tc>
      <w:tc>
        <w:tcPr>
          <w:tcW w:w="992" w:type="dxa"/>
        </w:tcPr>
        <w:p w14:paraId="2036B4E2" w14:textId="27123BE7" w:rsidR="00AE7C27" w:rsidRPr="00182A63" w:rsidRDefault="00AE7C27" w:rsidP="00AE7C27">
          <w:pPr>
            <w:pStyle w:val="Footer"/>
            <w:jc w:val="right"/>
            <w:rPr>
              <w:sz w:val="16"/>
              <w:szCs w:val="16"/>
            </w:rPr>
          </w:pPr>
          <w:r w:rsidRPr="00182A63">
            <w:rPr>
              <w:sz w:val="16"/>
              <w:szCs w:val="16"/>
            </w:rPr>
            <w:t xml:space="preserve">Page </w:t>
          </w:r>
          <w:r w:rsidRPr="00182A63">
            <w:rPr>
              <w:bCs/>
              <w:sz w:val="16"/>
              <w:szCs w:val="16"/>
            </w:rPr>
            <w:fldChar w:fldCharType="begin"/>
          </w:r>
          <w:r w:rsidRPr="00182A63">
            <w:rPr>
              <w:bCs/>
              <w:sz w:val="16"/>
              <w:szCs w:val="16"/>
            </w:rPr>
            <w:instrText xml:space="preserve"> PAGE  \* Arabic  \* MERGEFORMAT </w:instrText>
          </w:r>
          <w:r w:rsidRPr="00182A63">
            <w:rPr>
              <w:bCs/>
              <w:sz w:val="16"/>
              <w:szCs w:val="16"/>
            </w:rPr>
            <w:fldChar w:fldCharType="separate"/>
          </w:r>
          <w:r w:rsidR="00545894">
            <w:rPr>
              <w:bCs/>
              <w:noProof/>
              <w:sz w:val="16"/>
              <w:szCs w:val="16"/>
            </w:rPr>
            <w:t>10</w:t>
          </w:r>
          <w:r w:rsidRPr="00182A63">
            <w:rPr>
              <w:bCs/>
              <w:sz w:val="16"/>
              <w:szCs w:val="16"/>
            </w:rPr>
            <w:fldChar w:fldCharType="end"/>
          </w:r>
          <w:r w:rsidRPr="00182A63">
            <w:rPr>
              <w:sz w:val="16"/>
              <w:szCs w:val="16"/>
            </w:rPr>
            <w:t xml:space="preserve"> of </w:t>
          </w:r>
          <w:r w:rsidRPr="00182A63">
            <w:rPr>
              <w:bCs/>
              <w:sz w:val="16"/>
              <w:szCs w:val="16"/>
            </w:rPr>
            <w:fldChar w:fldCharType="begin"/>
          </w:r>
          <w:r w:rsidRPr="00182A63">
            <w:rPr>
              <w:bCs/>
              <w:sz w:val="16"/>
              <w:szCs w:val="16"/>
            </w:rPr>
            <w:instrText xml:space="preserve"> NUMPAGES  \* Arabic  \* MERGEFORMAT </w:instrText>
          </w:r>
          <w:r w:rsidRPr="00182A63">
            <w:rPr>
              <w:bCs/>
              <w:sz w:val="16"/>
              <w:szCs w:val="16"/>
            </w:rPr>
            <w:fldChar w:fldCharType="separate"/>
          </w:r>
          <w:r w:rsidR="00545894">
            <w:rPr>
              <w:bCs/>
              <w:noProof/>
              <w:sz w:val="16"/>
              <w:szCs w:val="16"/>
            </w:rPr>
            <w:t>10</w:t>
          </w:r>
          <w:r w:rsidRPr="00182A63">
            <w:rPr>
              <w:bCs/>
              <w:sz w:val="16"/>
              <w:szCs w:val="16"/>
            </w:rPr>
            <w:fldChar w:fldCharType="end"/>
          </w:r>
        </w:p>
      </w:tc>
    </w:tr>
  </w:tbl>
  <w:p w14:paraId="49BA2FB0" w14:textId="77777777" w:rsidR="00AE7C27" w:rsidRDefault="00AE7C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7"/>
      <w:gridCol w:w="3799"/>
      <w:gridCol w:w="709"/>
      <w:gridCol w:w="992"/>
      <w:gridCol w:w="992"/>
    </w:tblGrid>
    <w:tr w:rsidR="00AE7C27" w:rsidRPr="00182A63" w14:paraId="3C78B3BC" w14:textId="77777777" w:rsidTr="00AE7C27">
      <w:trPr>
        <w:trHeight w:val="416"/>
      </w:trPr>
      <w:tc>
        <w:tcPr>
          <w:tcW w:w="1702" w:type="dxa"/>
        </w:tcPr>
        <w:p w14:paraId="4133CDEA" w14:textId="77777777" w:rsidR="00AE7C27" w:rsidRPr="00182A63" w:rsidRDefault="00AE7C27" w:rsidP="00AE7C27">
          <w:pPr>
            <w:pStyle w:val="Footer"/>
            <w:jc w:val="center"/>
            <w:rPr>
              <w:sz w:val="16"/>
              <w:szCs w:val="16"/>
            </w:rPr>
          </w:pPr>
          <w:r w:rsidRPr="00182A63">
            <w:rPr>
              <w:sz w:val="16"/>
              <w:szCs w:val="16"/>
            </w:rPr>
            <w:t>Doc ID:</w:t>
          </w:r>
        </w:p>
        <w:p w14:paraId="7B6F686A" w14:textId="08427BC4" w:rsidR="00AE7C27" w:rsidRPr="00182A63" w:rsidRDefault="004D0F9F" w:rsidP="00AE7C27">
          <w:pPr>
            <w:pStyle w:val="Footer"/>
            <w:jc w:val="center"/>
            <w:rPr>
              <w:sz w:val="16"/>
              <w:szCs w:val="16"/>
            </w:rPr>
          </w:pPr>
          <w:sdt>
            <w:sdtPr>
              <w:rPr>
                <w:sz w:val="16"/>
                <w:szCs w:val="16"/>
              </w:rPr>
              <w:alias w:val="Document ID Value"/>
              <w:tag w:val="_dlc_DocId"/>
              <w:id w:val="-1067642648"/>
              <w:placeholder>
                <w:docPart w:val="E3336B84EF924787ABCCE4F491C91869"/>
              </w:placeholder>
              <w:dataBinding w:prefixMappings="xmlns:ns0='http://schemas.microsoft.com/office/2006/metadata/properties' xmlns:ns1='http://www.w3.org/2001/XMLSchema-instance' xmlns:ns2='http://schemas.microsoft.com/office/infopath/2007/PartnerControls' xmlns:ns3='A4195E72-59F5-45CB-A5FC-CBD16E0CECFD' xmlns:ns4='AE1EF6D3-FFEB-4C17-8420-FE2051F24D84' xmlns:ns5='8979992f-de4e-4124-84ce-13c62bcaca7d' xmlns:ns6='ae1ef6d3-ffeb-4c17-8420-fe2051f24d84' " w:xpath="/ns0:properties[1]/documentManagement[1]/ns5:_dlc_DocId[1]" w:storeItemID="{A0C2A3FB-653A-467F-807A-C70F13743323}"/>
              <w:text/>
            </w:sdtPr>
            <w:sdtEndPr/>
            <w:sdtContent>
              <w:r w:rsidR="004B314D">
                <w:rPr>
                  <w:sz w:val="16"/>
                  <w:szCs w:val="16"/>
                </w:rPr>
                <w:t>NEMO-4421-29125</w:t>
              </w:r>
            </w:sdtContent>
          </w:sdt>
        </w:p>
      </w:tc>
      <w:tc>
        <w:tcPr>
          <w:tcW w:w="1417" w:type="dxa"/>
        </w:tcPr>
        <w:p w14:paraId="7C05A59D" w14:textId="77777777" w:rsidR="00AE7C27" w:rsidRDefault="00AE7C27" w:rsidP="00AE7C27">
          <w:pPr>
            <w:pStyle w:val="Footer"/>
            <w:jc w:val="center"/>
            <w:rPr>
              <w:sz w:val="16"/>
              <w:szCs w:val="16"/>
            </w:rPr>
          </w:pPr>
          <w:r w:rsidRPr="00182A63">
            <w:rPr>
              <w:sz w:val="16"/>
              <w:szCs w:val="16"/>
            </w:rPr>
            <w:t>Version</w:t>
          </w:r>
          <w:r>
            <w:rPr>
              <w:sz w:val="16"/>
              <w:szCs w:val="16"/>
            </w:rPr>
            <w:t>:</w:t>
          </w:r>
        </w:p>
        <w:sdt>
          <w:sdtPr>
            <w:rPr>
              <w:sz w:val="16"/>
              <w:szCs w:val="16"/>
            </w:rPr>
            <w:alias w:val="Label"/>
            <w:tag w:val="DLCPolicyLabelValue0"/>
            <w:id w:val="-595246782"/>
            <w:lock w:val="contentLocked"/>
            <w:placeholder>
              <w:docPart w:val="B590307A22FC48DBAF6FFBB7E45EA20E"/>
            </w:placeholder>
            <w:dataBinding w:prefixMappings="xmlns:ns0='http://schemas.microsoft.com/office/2006/metadata/properties' xmlns:ns1='http://schemas.microsoft.com/office/infopath/2007/PartnerControls' xmlns:ns2='http://www.w3.org/2001/XMLSchema-instance' xmlns:ns3='A4195E72-59F5-45CB-A5FC-CBD16E0CECFD' xmlns:ns4='66FB12A2-1A54-46C5-9FEE-33B19DB0251A' xmlns:ns5='8979992f-de4e-4124-84ce-13c62bcaca7d' xmlns:ns6='66fb12a2-1a54-46c5-9fee-33b19db0251a' " w:xpath="/ns0:properties[1]/documentManagement[1]/ns6:DLCPolicyLabelValue1[1]" w:storeItemID="{A0C2A3FB-653A-467F-807A-C70F13743323}"/>
            <w:text w:multiLine="1"/>
          </w:sdtPr>
          <w:sdtEndPr/>
          <w:sdtContent>
            <w:p w14:paraId="7FAF62A8" w14:textId="697EAC60" w:rsidR="00AE7C27" w:rsidRPr="001E4D1E" w:rsidRDefault="00D80E22" w:rsidP="00AE7C27">
              <w:pPr>
                <w:pStyle w:val="Footer"/>
                <w:jc w:val="center"/>
                <w:rPr>
                  <w:sz w:val="16"/>
                  <w:szCs w:val="16"/>
                </w:rPr>
              </w:pPr>
              <w:r>
                <w:rPr>
                  <w:sz w:val="16"/>
                  <w:szCs w:val="16"/>
                </w:rPr>
                <w:t>0.7</w:t>
              </w:r>
            </w:p>
          </w:sdtContent>
        </w:sdt>
      </w:tc>
      <w:tc>
        <w:tcPr>
          <w:tcW w:w="3799" w:type="dxa"/>
        </w:tcPr>
        <w:p w14:paraId="0668B328" w14:textId="13CF9B31" w:rsidR="00AE7C27" w:rsidRPr="00182A63" w:rsidRDefault="00AE7C27" w:rsidP="00AB7A54">
          <w:pPr>
            <w:pStyle w:val="Footer"/>
            <w:jc w:val="center"/>
            <w:rPr>
              <w:sz w:val="16"/>
              <w:szCs w:val="16"/>
            </w:rPr>
          </w:pPr>
          <w:r w:rsidRPr="00182A63">
            <w:rPr>
              <w:sz w:val="16"/>
              <w:szCs w:val="16"/>
            </w:rPr>
            <w:fldChar w:fldCharType="begin"/>
          </w:r>
          <w:r w:rsidRPr="00182A63">
            <w:rPr>
              <w:sz w:val="16"/>
              <w:szCs w:val="16"/>
            </w:rPr>
            <w:instrText xml:space="preserve"> FILENAME  \p  \* MERGEFORMAT </w:instrText>
          </w:r>
          <w:r w:rsidRPr="00182A63">
            <w:rPr>
              <w:sz w:val="16"/>
              <w:szCs w:val="16"/>
            </w:rPr>
            <w:fldChar w:fldCharType="separate"/>
          </w:r>
          <w:r w:rsidR="009723E4">
            <w:rPr>
              <w:noProof/>
              <w:sz w:val="16"/>
              <w:szCs w:val="16"/>
            </w:rPr>
            <w:t>https://nemo.frdc.com.au/FilePlan/BoardAdmin/Board Admin Documents/0</w:t>
          </w:r>
          <w:r w:rsidR="00AB7A54">
            <w:rPr>
              <w:noProof/>
              <w:sz w:val="16"/>
              <w:szCs w:val="16"/>
            </w:rPr>
            <w:t>6 6.2</w:t>
          </w:r>
          <w:r w:rsidR="009723E4">
            <w:rPr>
              <w:noProof/>
              <w:sz w:val="16"/>
              <w:szCs w:val="16"/>
            </w:rPr>
            <w:t>.1 Performance Review - Response and Implementation Plan Feb 2019.docx</w:t>
          </w:r>
          <w:r w:rsidRPr="00182A63">
            <w:rPr>
              <w:sz w:val="16"/>
              <w:szCs w:val="16"/>
            </w:rPr>
            <w:fldChar w:fldCharType="end"/>
          </w:r>
        </w:p>
      </w:tc>
      <w:tc>
        <w:tcPr>
          <w:tcW w:w="709" w:type="dxa"/>
        </w:tcPr>
        <w:p w14:paraId="79ADBD33" w14:textId="7ACF6CCA" w:rsidR="00AE7C27" w:rsidRPr="00182A63" w:rsidRDefault="00AE7C27" w:rsidP="00AE7C27">
          <w:pPr>
            <w:pStyle w:val="Footer"/>
            <w:jc w:val="center"/>
            <w:rPr>
              <w:sz w:val="16"/>
              <w:szCs w:val="16"/>
            </w:rPr>
          </w:pPr>
          <w:r w:rsidRPr="00182A63">
            <w:rPr>
              <w:sz w:val="16"/>
              <w:szCs w:val="16"/>
            </w:rPr>
            <w:fldChar w:fldCharType="begin"/>
          </w:r>
          <w:r w:rsidRPr="00182A63">
            <w:rPr>
              <w:sz w:val="16"/>
              <w:szCs w:val="16"/>
            </w:rPr>
            <w:instrText xml:space="preserve"> TIME  \@ "HH:mm"  \* MERGEFORMAT </w:instrText>
          </w:r>
          <w:r w:rsidRPr="00182A63">
            <w:rPr>
              <w:sz w:val="16"/>
              <w:szCs w:val="16"/>
            </w:rPr>
            <w:fldChar w:fldCharType="separate"/>
          </w:r>
          <w:r w:rsidR="00545894">
            <w:rPr>
              <w:noProof/>
              <w:sz w:val="16"/>
              <w:szCs w:val="16"/>
            </w:rPr>
            <w:t>13:18</w:t>
          </w:r>
          <w:r w:rsidRPr="00182A63">
            <w:rPr>
              <w:sz w:val="16"/>
              <w:szCs w:val="16"/>
            </w:rPr>
            <w:fldChar w:fldCharType="end"/>
          </w:r>
        </w:p>
      </w:tc>
      <w:tc>
        <w:tcPr>
          <w:tcW w:w="992" w:type="dxa"/>
        </w:tcPr>
        <w:p w14:paraId="19404C29" w14:textId="096C2C59" w:rsidR="00AE7C27" w:rsidRPr="00182A63" w:rsidRDefault="00AE7C27" w:rsidP="00AE7C27">
          <w:pPr>
            <w:pStyle w:val="Footer"/>
            <w:jc w:val="center"/>
            <w:rPr>
              <w:sz w:val="16"/>
              <w:szCs w:val="16"/>
            </w:rPr>
          </w:pPr>
          <w:r w:rsidRPr="00182A63">
            <w:rPr>
              <w:sz w:val="16"/>
              <w:szCs w:val="16"/>
            </w:rPr>
            <w:fldChar w:fldCharType="begin"/>
          </w:r>
          <w:r w:rsidRPr="00182A63">
            <w:rPr>
              <w:sz w:val="16"/>
              <w:szCs w:val="16"/>
            </w:rPr>
            <w:instrText xml:space="preserve"> DATE   \* MERGEFORMAT </w:instrText>
          </w:r>
          <w:r w:rsidRPr="00182A63">
            <w:rPr>
              <w:sz w:val="16"/>
              <w:szCs w:val="16"/>
            </w:rPr>
            <w:fldChar w:fldCharType="separate"/>
          </w:r>
          <w:r w:rsidR="00545894">
            <w:rPr>
              <w:noProof/>
              <w:sz w:val="16"/>
              <w:szCs w:val="16"/>
            </w:rPr>
            <w:t>30/06/2020</w:t>
          </w:r>
          <w:r w:rsidRPr="00182A63">
            <w:rPr>
              <w:sz w:val="16"/>
              <w:szCs w:val="16"/>
            </w:rPr>
            <w:fldChar w:fldCharType="end"/>
          </w:r>
        </w:p>
      </w:tc>
      <w:tc>
        <w:tcPr>
          <w:tcW w:w="992" w:type="dxa"/>
        </w:tcPr>
        <w:p w14:paraId="52B67378" w14:textId="70074354" w:rsidR="00AE7C27" w:rsidRPr="00182A63" w:rsidRDefault="00AE7C27" w:rsidP="00AE7C27">
          <w:pPr>
            <w:pStyle w:val="Footer"/>
            <w:jc w:val="right"/>
            <w:rPr>
              <w:sz w:val="16"/>
              <w:szCs w:val="16"/>
            </w:rPr>
          </w:pPr>
          <w:r w:rsidRPr="00182A63">
            <w:rPr>
              <w:sz w:val="16"/>
              <w:szCs w:val="16"/>
            </w:rPr>
            <w:t xml:space="preserve">Page </w:t>
          </w:r>
          <w:r w:rsidRPr="00182A63">
            <w:rPr>
              <w:bCs/>
              <w:sz w:val="16"/>
              <w:szCs w:val="16"/>
            </w:rPr>
            <w:fldChar w:fldCharType="begin"/>
          </w:r>
          <w:r w:rsidRPr="00182A63">
            <w:rPr>
              <w:bCs/>
              <w:sz w:val="16"/>
              <w:szCs w:val="16"/>
            </w:rPr>
            <w:instrText xml:space="preserve"> PAGE  \* Arabic  \* MERGEFORMAT </w:instrText>
          </w:r>
          <w:r w:rsidRPr="00182A63">
            <w:rPr>
              <w:bCs/>
              <w:sz w:val="16"/>
              <w:szCs w:val="16"/>
            </w:rPr>
            <w:fldChar w:fldCharType="separate"/>
          </w:r>
          <w:r w:rsidR="004D0F9F">
            <w:rPr>
              <w:bCs/>
              <w:noProof/>
              <w:sz w:val="16"/>
              <w:szCs w:val="16"/>
            </w:rPr>
            <w:t>1</w:t>
          </w:r>
          <w:r w:rsidRPr="00182A63">
            <w:rPr>
              <w:bCs/>
              <w:sz w:val="16"/>
              <w:szCs w:val="16"/>
            </w:rPr>
            <w:fldChar w:fldCharType="end"/>
          </w:r>
          <w:r w:rsidRPr="00182A63">
            <w:rPr>
              <w:sz w:val="16"/>
              <w:szCs w:val="16"/>
            </w:rPr>
            <w:t xml:space="preserve"> of </w:t>
          </w:r>
          <w:r w:rsidRPr="00182A63">
            <w:rPr>
              <w:bCs/>
              <w:sz w:val="16"/>
              <w:szCs w:val="16"/>
            </w:rPr>
            <w:fldChar w:fldCharType="begin"/>
          </w:r>
          <w:r w:rsidRPr="00182A63">
            <w:rPr>
              <w:bCs/>
              <w:sz w:val="16"/>
              <w:szCs w:val="16"/>
            </w:rPr>
            <w:instrText xml:space="preserve"> NUMPAGES  \* Arabic  \* MERGEFORMAT </w:instrText>
          </w:r>
          <w:r w:rsidRPr="00182A63">
            <w:rPr>
              <w:bCs/>
              <w:sz w:val="16"/>
              <w:szCs w:val="16"/>
            </w:rPr>
            <w:fldChar w:fldCharType="separate"/>
          </w:r>
          <w:r w:rsidR="004D0F9F">
            <w:rPr>
              <w:bCs/>
              <w:noProof/>
              <w:sz w:val="16"/>
              <w:szCs w:val="16"/>
            </w:rPr>
            <w:t>1</w:t>
          </w:r>
          <w:r w:rsidRPr="00182A63">
            <w:rPr>
              <w:bCs/>
              <w:sz w:val="16"/>
              <w:szCs w:val="16"/>
            </w:rPr>
            <w:fldChar w:fldCharType="end"/>
          </w:r>
        </w:p>
      </w:tc>
    </w:tr>
  </w:tbl>
  <w:p w14:paraId="58AA561A" w14:textId="2B88FBE2" w:rsidR="00AE7C27" w:rsidRPr="00F16AAB" w:rsidRDefault="00AE7C27" w:rsidP="00F16AAB">
    <w:pPr>
      <w:pStyle w:val="Footer"/>
      <w:pBdr>
        <w:top w:val="single" w:sz="4" w:space="1" w:color="auto"/>
      </w:pBdr>
      <w:rPr>
        <w:rFonts w:cstheme="minorHAnsi"/>
        <w:sz w:val="20"/>
        <w:szCs w:val="20"/>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A8D88" w14:textId="77777777" w:rsidR="004D0F9F" w:rsidRDefault="004D0F9F" w:rsidP="009A6119">
      <w:pPr>
        <w:spacing w:after="0" w:line="240" w:lineRule="auto"/>
      </w:pPr>
      <w:r>
        <w:separator/>
      </w:r>
    </w:p>
  </w:footnote>
  <w:footnote w:type="continuationSeparator" w:id="0">
    <w:p w14:paraId="68D1BEB9" w14:textId="77777777" w:rsidR="004D0F9F" w:rsidRDefault="004D0F9F" w:rsidP="009A6119">
      <w:pPr>
        <w:spacing w:after="0" w:line="240" w:lineRule="auto"/>
      </w:pPr>
      <w:r>
        <w:continuationSeparator/>
      </w:r>
    </w:p>
  </w:footnote>
  <w:footnote w:type="continuationNotice" w:id="1">
    <w:p w14:paraId="6BC23748" w14:textId="77777777" w:rsidR="004D0F9F" w:rsidRDefault="004D0F9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ADCB" w14:textId="77777777" w:rsidR="00AE7C27" w:rsidRPr="00565489" w:rsidRDefault="00AE7C27" w:rsidP="00377BB1">
    <w:pPr>
      <w:jc w:val="center"/>
      <w:rPr>
        <w:i/>
        <w:sz w:val="32"/>
        <w:szCs w:val="32"/>
      </w:rPr>
    </w:pPr>
    <w:r w:rsidRPr="00565489">
      <w:rPr>
        <w:i/>
        <w:sz w:val="32"/>
        <w:szCs w:val="32"/>
      </w:rPr>
      <w:t>For-official-use-only</w:t>
    </w:r>
  </w:p>
  <w:p w14:paraId="6261391C" w14:textId="77777777" w:rsidR="00AE7C27" w:rsidRPr="00565489" w:rsidRDefault="00AE7C27" w:rsidP="00377BB1">
    <w:pPr>
      <w:jc w:val="center"/>
      <w:rPr>
        <w:i/>
        <w:sz w:val="24"/>
        <w:szCs w:val="24"/>
      </w:rPr>
    </w:pPr>
    <w:r w:rsidRPr="00565489">
      <w:rPr>
        <w:i/>
        <w:sz w:val="24"/>
        <w:szCs w:val="24"/>
      </w:rPr>
      <w:t>(Board-in-confidence)</w:t>
    </w:r>
  </w:p>
  <w:p w14:paraId="0BD4C213" w14:textId="33D60097" w:rsidR="00AE7C27" w:rsidRDefault="00AE7C27">
    <w:pPr>
      <w:pStyle w:val="Header"/>
    </w:pPr>
    <w:r>
      <w:rPr>
        <w:noProof/>
        <w:lang w:val="en-AU" w:eastAsia="en-AU"/>
      </w:rPr>
      <w:drawing>
        <wp:inline distT="0" distB="0" distL="0" distR="0" wp14:anchorId="42DBC7D6" wp14:editId="048E261A">
          <wp:extent cx="2625907" cy="87682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dpi_FRDC_2012_inline_notag_greyscale.jpg"/>
                  <pic:cNvPicPr/>
                </pic:nvPicPr>
                <pic:blipFill>
                  <a:blip r:embed="rId1">
                    <a:extLst>
                      <a:ext uri="{28A0092B-C50C-407E-A947-70E740481C1C}">
                        <a14:useLocalDpi xmlns:a14="http://schemas.microsoft.com/office/drawing/2010/main" val="0"/>
                      </a:ext>
                    </a:extLst>
                  </a:blip>
                  <a:stretch>
                    <a:fillRect/>
                  </a:stretch>
                </pic:blipFill>
                <pic:spPr>
                  <a:xfrm>
                    <a:off x="0" y="0"/>
                    <a:ext cx="2645987" cy="8835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2751" w14:textId="77777777" w:rsidR="00AE7C27" w:rsidRPr="00565489" w:rsidRDefault="00AE7C27" w:rsidP="00AE7C27">
    <w:pPr>
      <w:jc w:val="center"/>
      <w:rPr>
        <w:i/>
        <w:sz w:val="32"/>
        <w:szCs w:val="32"/>
      </w:rPr>
    </w:pPr>
    <w:r w:rsidRPr="00565489">
      <w:rPr>
        <w:i/>
        <w:sz w:val="32"/>
        <w:szCs w:val="32"/>
      </w:rPr>
      <w:t>For-official-use-only</w:t>
    </w:r>
  </w:p>
  <w:p w14:paraId="406D208C" w14:textId="77777777" w:rsidR="00AE7C27" w:rsidRPr="00565489" w:rsidRDefault="00AE7C27" w:rsidP="00AE7C27">
    <w:pPr>
      <w:jc w:val="center"/>
      <w:rPr>
        <w:i/>
        <w:sz w:val="24"/>
        <w:szCs w:val="24"/>
      </w:rPr>
    </w:pPr>
    <w:r w:rsidRPr="00565489">
      <w:rPr>
        <w:i/>
        <w:sz w:val="24"/>
        <w:szCs w:val="24"/>
      </w:rPr>
      <w:t>(Board-in-confidence)</w:t>
    </w:r>
  </w:p>
  <w:p w14:paraId="28C7833E" w14:textId="1C8E9187" w:rsidR="00AE7C27" w:rsidRPr="00FA494C" w:rsidRDefault="00AE7C27" w:rsidP="00FA49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BB41" w14:textId="314C74B5" w:rsidR="00AE7C27" w:rsidRPr="00F16AAB" w:rsidRDefault="00AE7C27" w:rsidP="00F16AAB">
    <w:pPr>
      <w:pStyle w:val="Header"/>
      <w:pBdr>
        <w:bottom w:val="single" w:sz="4" w:space="1" w:color="auto"/>
      </w:pBdr>
      <w:rPr>
        <w:lang w:val="en-AU"/>
      </w:rPr>
    </w:pPr>
    <w:r>
      <w:rPr>
        <w:lang w:val="en-AU"/>
      </w:rPr>
      <w:t xml:space="preserve">FRDC Board Induction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D3D"/>
    <w:multiLevelType w:val="hybridMultilevel"/>
    <w:tmpl w:val="CB24B058"/>
    <w:lvl w:ilvl="0" w:tplc="7330671C">
      <w:start w:val="1"/>
      <w:numFmt w:val="bullet"/>
      <w:lvlText w:val=""/>
      <w:lvlJc w:val="left"/>
      <w:pPr>
        <w:ind w:left="780" w:hanging="360"/>
      </w:pPr>
      <w:rPr>
        <w:rFonts w:ascii="Symbol" w:eastAsiaTheme="minorHAnsi" w:hAnsi="Symbol" w:cstheme="minorBid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5595B00"/>
    <w:multiLevelType w:val="hybridMultilevel"/>
    <w:tmpl w:val="C8060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630EA"/>
    <w:multiLevelType w:val="hybridMultilevel"/>
    <w:tmpl w:val="7D4E8E72"/>
    <w:lvl w:ilvl="0" w:tplc="A33A94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DA6199"/>
    <w:multiLevelType w:val="hybridMultilevel"/>
    <w:tmpl w:val="E78EE90A"/>
    <w:lvl w:ilvl="0" w:tplc="A33A947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35907"/>
    <w:multiLevelType w:val="hybridMultilevel"/>
    <w:tmpl w:val="F9FE2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3F7993"/>
    <w:multiLevelType w:val="hybridMultilevel"/>
    <w:tmpl w:val="70B2F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F66882"/>
    <w:multiLevelType w:val="hybridMultilevel"/>
    <w:tmpl w:val="29841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BB77CC"/>
    <w:multiLevelType w:val="hybridMultilevel"/>
    <w:tmpl w:val="C4CA2586"/>
    <w:lvl w:ilvl="0" w:tplc="0C09000F">
      <w:start w:val="1"/>
      <w:numFmt w:val="decimal"/>
      <w:lvlText w:val="%1."/>
      <w:lvlJc w:val="left"/>
      <w:pPr>
        <w:ind w:left="360" w:hanging="360"/>
      </w:pPr>
    </w:lvl>
    <w:lvl w:ilvl="1" w:tplc="C96CF00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9440C7"/>
    <w:multiLevelType w:val="hybridMultilevel"/>
    <w:tmpl w:val="B44E9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111845"/>
    <w:multiLevelType w:val="hybridMultilevel"/>
    <w:tmpl w:val="1EE0B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2A510D"/>
    <w:multiLevelType w:val="hybridMultilevel"/>
    <w:tmpl w:val="BB2C0FE2"/>
    <w:lvl w:ilvl="0" w:tplc="7330671C">
      <w:start w:val="1"/>
      <w:numFmt w:val="bullet"/>
      <w:lvlText w:val=""/>
      <w:lvlJc w:val="left"/>
      <w:pPr>
        <w:ind w:left="780" w:hanging="360"/>
      </w:pPr>
      <w:rPr>
        <w:rFonts w:ascii="Symbol" w:eastAsiaTheme="minorHAnsi" w:hAnsi="Symbol" w:cstheme="minorBidi" w:hint="default"/>
      </w:rPr>
    </w:lvl>
    <w:lvl w:ilvl="1" w:tplc="B3149E5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457BB"/>
    <w:multiLevelType w:val="hybridMultilevel"/>
    <w:tmpl w:val="B1269E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13FE8"/>
    <w:multiLevelType w:val="hybridMultilevel"/>
    <w:tmpl w:val="D9E81A8C"/>
    <w:lvl w:ilvl="0" w:tplc="A33A947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C44ACF"/>
    <w:multiLevelType w:val="hybridMultilevel"/>
    <w:tmpl w:val="3168D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26A39"/>
    <w:multiLevelType w:val="hybridMultilevel"/>
    <w:tmpl w:val="8CC8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A41AA"/>
    <w:multiLevelType w:val="hybridMultilevel"/>
    <w:tmpl w:val="C9CE61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505FBE"/>
    <w:multiLevelType w:val="hybridMultilevel"/>
    <w:tmpl w:val="0A303EE4"/>
    <w:lvl w:ilvl="0" w:tplc="7330671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73AE5"/>
    <w:multiLevelType w:val="hybridMultilevel"/>
    <w:tmpl w:val="27C2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AE6876"/>
    <w:multiLevelType w:val="hybridMultilevel"/>
    <w:tmpl w:val="DCAE7964"/>
    <w:lvl w:ilvl="0" w:tplc="1C6222F8">
      <w:start w:val="417"/>
      <w:numFmt w:val="bullet"/>
      <w:lvlText w:val="−"/>
      <w:lvlJc w:val="left"/>
      <w:pPr>
        <w:ind w:left="1080" w:hanging="360"/>
      </w:pPr>
      <w:rPr>
        <w:rFonts w:ascii="Calibri" w:eastAsiaTheme="minorHAnsi" w:hAnsi="Calibri" w:cs="Calibri"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2A6017"/>
    <w:multiLevelType w:val="hybridMultilevel"/>
    <w:tmpl w:val="45762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F40F50"/>
    <w:multiLevelType w:val="hybridMultilevel"/>
    <w:tmpl w:val="4DC0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6D03D6"/>
    <w:multiLevelType w:val="hybridMultilevel"/>
    <w:tmpl w:val="BD3C3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304BCD"/>
    <w:multiLevelType w:val="hybridMultilevel"/>
    <w:tmpl w:val="8CA0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91E8E"/>
    <w:multiLevelType w:val="hybridMultilevel"/>
    <w:tmpl w:val="E6E46D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556D55"/>
    <w:multiLevelType w:val="hybridMultilevel"/>
    <w:tmpl w:val="2EC23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8B6AA6"/>
    <w:multiLevelType w:val="hybridMultilevel"/>
    <w:tmpl w:val="8364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373FE5"/>
    <w:multiLevelType w:val="hybridMultilevel"/>
    <w:tmpl w:val="0E4A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E198C"/>
    <w:multiLevelType w:val="hybridMultilevel"/>
    <w:tmpl w:val="A60A4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E228AF"/>
    <w:multiLevelType w:val="hybridMultilevel"/>
    <w:tmpl w:val="A9C0A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0E1A67"/>
    <w:multiLevelType w:val="hybridMultilevel"/>
    <w:tmpl w:val="F6744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A0352B"/>
    <w:multiLevelType w:val="hybridMultilevel"/>
    <w:tmpl w:val="ECFA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B5F6F"/>
    <w:multiLevelType w:val="hybridMultilevel"/>
    <w:tmpl w:val="EAC89212"/>
    <w:lvl w:ilvl="0" w:tplc="A33A94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891565"/>
    <w:multiLevelType w:val="hybridMultilevel"/>
    <w:tmpl w:val="15A24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F77380"/>
    <w:multiLevelType w:val="hybridMultilevel"/>
    <w:tmpl w:val="6706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FC270F"/>
    <w:multiLevelType w:val="hybridMultilevel"/>
    <w:tmpl w:val="3B38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216ACD"/>
    <w:multiLevelType w:val="hybridMultilevel"/>
    <w:tmpl w:val="2C681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CF2DF7"/>
    <w:multiLevelType w:val="multilevel"/>
    <w:tmpl w:val="470648FA"/>
    <w:lvl w:ilvl="0">
      <w:start w:val="1"/>
      <w:numFmt w:val="bullet"/>
      <w:pStyle w:val="TableBullet"/>
      <w:lvlText w:val=""/>
      <w:lvlJc w:val="left"/>
      <w:pPr>
        <w:tabs>
          <w:tab w:val="num" w:pos="284"/>
        </w:tabs>
        <w:ind w:left="284" w:hanging="284"/>
      </w:pPr>
      <w:rPr>
        <w:rFonts w:ascii="Wingdings" w:hAnsi="Wingdings" w:hint="default"/>
        <w:color w:val="323E4F" w:themeColor="text2" w:themeShade="BF"/>
        <w:sz w:val="20"/>
      </w:rPr>
    </w:lvl>
    <w:lvl w:ilvl="1">
      <w:start w:val="1"/>
      <w:numFmt w:val="bullet"/>
      <w:lvlText w:val="°"/>
      <w:lvlJc w:val="left"/>
      <w:pPr>
        <w:tabs>
          <w:tab w:val="num" w:pos="738"/>
        </w:tabs>
        <w:ind w:left="568" w:hanging="284"/>
      </w:pPr>
      <w:rPr>
        <w:rFonts w:ascii="Wingdings" w:hAnsi="Wingdings" w:hint="default"/>
        <w:color w:val="323E4F" w:themeColor="text2" w:themeShade="BF"/>
        <w:sz w:val="20"/>
      </w:rPr>
    </w:lvl>
    <w:lvl w:ilvl="2">
      <w:start w:val="1"/>
      <w:numFmt w:val="bullet"/>
      <w:lvlText w:val="°"/>
      <w:lvlJc w:val="left"/>
      <w:pPr>
        <w:tabs>
          <w:tab w:val="num" w:pos="1022"/>
        </w:tabs>
        <w:ind w:left="852" w:hanging="284"/>
      </w:pPr>
      <w:rPr>
        <w:rFonts w:ascii="Wingdings" w:hAnsi="Wingdings" w:hint="default"/>
        <w:color w:val="323E4F" w:themeColor="text2" w:themeShade="BF"/>
        <w:sz w:val="20"/>
      </w:rPr>
    </w:lvl>
    <w:lvl w:ilvl="3">
      <w:start w:val="1"/>
      <w:numFmt w:val="bullet"/>
      <w:lvlText w:val="°"/>
      <w:lvlJc w:val="left"/>
      <w:pPr>
        <w:tabs>
          <w:tab w:val="num" w:pos="1306"/>
        </w:tabs>
        <w:ind w:left="1136" w:hanging="284"/>
      </w:pPr>
      <w:rPr>
        <w:rFonts w:ascii="Wingdings" w:hAnsi="Wingdings" w:hint="default"/>
        <w:color w:val="323E4F" w:themeColor="text2" w:themeShade="BF"/>
        <w:sz w:val="20"/>
      </w:rPr>
    </w:lvl>
    <w:lvl w:ilvl="4">
      <w:start w:val="1"/>
      <w:numFmt w:val="bullet"/>
      <w:lvlText w:val="°"/>
      <w:lvlJc w:val="left"/>
      <w:pPr>
        <w:tabs>
          <w:tab w:val="num" w:pos="1590"/>
        </w:tabs>
        <w:ind w:left="1420" w:hanging="284"/>
      </w:pPr>
      <w:rPr>
        <w:rFonts w:ascii="Wingdings" w:hAnsi="Wingdings" w:hint="default"/>
        <w:color w:val="323E4F" w:themeColor="text2" w:themeShade="BF"/>
        <w:sz w:val="20"/>
      </w:rPr>
    </w:lvl>
    <w:lvl w:ilvl="5">
      <w:start w:val="1"/>
      <w:numFmt w:val="bullet"/>
      <w:lvlText w:val="°"/>
      <w:lvlJc w:val="left"/>
      <w:pPr>
        <w:tabs>
          <w:tab w:val="num" w:pos="1874"/>
        </w:tabs>
        <w:ind w:left="1704" w:hanging="284"/>
      </w:pPr>
      <w:rPr>
        <w:rFonts w:ascii="Wingdings" w:hAnsi="Wingdings" w:hint="default"/>
        <w:color w:val="323E4F" w:themeColor="text2" w:themeShade="BF"/>
        <w:sz w:val="20"/>
      </w:rPr>
    </w:lvl>
    <w:lvl w:ilvl="6">
      <w:start w:val="1"/>
      <w:numFmt w:val="bullet"/>
      <w:lvlText w:val="°"/>
      <w:lvlJc w:val="left"/>
      <w:pPr>
        <w:tabs>
          <w:tab w:val="num" w:pos="2158"/>
        </w:tabs>
        <w:ind w:left="1988" w:hanging="284"/>
      </w:pPr>
      <w:rPr>
        <w:rFonts w:ascii="Wingdings" w:hAnsi="Wingdings" w:hint="default"/>
        <w:color w:val="323E4F" w:themeColor="text2" w:themeShade="BF"/>
        <w:sz w:val="20"/>
      </w:rPr>
    </w:lvl>
    <w:lvl w:ilvl="7">
      <w:start w:val="1"/>
      <w:numFmt w:val="bullet"/>
      <w:lvlText w:val="°"/>
      <w:lvlJc w:val="left"/>
      <w:pPr>
        <w:tabs>
          <w:tab w:val="num" w:pos="2442"/>
        </w:tabs>
        <w:ind w:left="2272" w:hanging="284"/>
      </w:pPr>
      <w:rPr>
        <w:rFonts w:ascii="Wingdings" w:hAnsi="Wingdings" w:hint="default"/>
        <w:color w:val="323E4F" w:themeColor="text2" w:themeShade="BF"/>
        <w:sz w:val="20"/>
      </w:rPr>
    </w:lvl>
    <w:lvl w:ilvl="8">
      <w:start w:val="1"/>
      <w:numFmt w:val="bullet"/>
      <w:lvlText w:val="°"/>
      <w:lvlJc w:val="left"/>
      <w:pPr>
        <w:tabs>
          <w:tab w:val="num" w:pos="2726"/>
        </w:tabs>
        <w:ind w:left="2556" w:hanging="284"/>
      </w:pPr>
      <w:rPr>
        <w:rFonts w:ascii="Wingdings" w:hAnsi="Wingdings" w:hint="default"/>
        <w:color w:val="323E4F" w:themeColor="text2" w:themeShade="BF"/>
        <w:sz w:val="20"/>
      </w:rPr>
    </w:lvl>
  </w:abstractNum>
  <w:abstractNum w:abstractNumId="37" w15:restartNumberingAfterBreak="0">
    <w:nsid w:val="627C719A"/>
    <w:multiLevelType w:val="hybridMultilevel"/>
    <w:tmpl w:val="1B1C78D6"/>
    <w:lvl w:ilvl="0" w:tplc="A33A947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30A426E"/>
    <w:multiLevelType w:val="hybridMultilevel"/>
    <w:tmpl w:val="5E8A34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9" w15:restartNumberingAfterBreak="0">
    <w:nsid w:val="65605CB4"/>
    <w:multiLevelType w:val="multilevel"/>
    <w:tmpl w:val="7C0EB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BC29B7"/>
    <w:multiLevelType w:val="hybridMultilevel"/>
    <w:tmpl w:val="3E3AC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40263D"/>
    <w:multiLevelType w:val="hybridMultilevel"/>
    <w:tmpl w:val="260AB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786755"/>
    <w:multiLevelType w:val="multilevel"/>
    <w:tmpl w:val="F9863EA4"/>
    <w:name w:val="List Bullet"/>
    <w:lvl w:ilvl="0">
      <w:start w:val="1"/>
      <w:numFmt w:val="bullet"/>
      <w:pStyle w:val="ListBullet"/>
      <w:lvlText w:val="°"/>
      <w:lvlJc w:val="left"/>
      <w:pPr>
        <w:tabs>
          <w:tab w:val="num" w:pos="454"/>
        </w:tabs>
        <w:ind w:left="454" w:hanging="454"/>
      </w:pPr>
      <w:rPr>
        <w:rFonts w:ascii="Wingdings" w:hAnsi="Wingdings" w:hint="default"/>
        <w:color w:val="4C9BD5"/>
        <w:sz w:val="20"/>
      </w:rPr>
    </w:lvl>
    <w:lvl w:ilvl="1">
      <w:start w:val="1"/>
      <w:numFmt w:val="bullet"/>
      <w:pStyle w:val="ListBullet2"/>
      <w:lvlText w:val=""/>
      <w:lvlJc w:val="left"/>
      <w:pPr>
        <w:tabs>
          <w:tab w:val="num" w:pos="908"/>
        </w:tabs>
        <w:ind w:left="908" w:hanging="454"/>
      </w:pPr>
      <w:rPr>
        <w:rFonts w:ascii="Wingdings" w:hAnsi="Wingdings" w:hint="default"/>
        <w:color w:val="4C9BD5"/>
        <w:sz w:val="20"/>
      </w:rPr>
    </w:lvl>
    <w:lvl w:ilvl="2">
      <w:start w:val="1"/>
      <w:numFmt w:val="bullet"/>
      <w:pStyle w:val="ListBullet3"/>
      <w:lvlText w:val="Ÿ"/>
      <w:lvlJc w:val="left"/>
      <w:pPr>
        <w:tabs>
          <w:tab w:val="num" w:pos="1362"/>
        </w:tabs>
        <w:ind w:left="1362" w:hanging="454"/>
      </w:pPr>
      <w:rPr>
        <w:rFonts w:ascii="Wingdings" w:hAnsi="Wingdings" w:hint="default"/>
        <w:color w:val="4C9BD5"/>
        <w:sz w:val="20"/>
      </w:rPr>
    </w:lvl>
    <w:lvl w:ilvl="3">
      <w:start w:val="1"/>
      <w:numFmt w:val="bullet"/>
      <w:lvlText w:val="Ÿ"/>
      <w:lvlJc w:val="left"/>
      <w:pPr>
        <w:tabs>
          <w:tab w:val="num" w:pos="1816"/>
        </w:tabs>
        <w:ind w:left="1816" w:hanging="454"/>
      </w:pPr>
      <w:rPr>
        <w:rFonts w:ascii="Wingdings" w:hAnsi="Wingdings" w:hint="default"/>
        <w:color w:val="4C9BD5"/>
        <w:sz w:val="20"/>
      </w:rPr>
    </w:lvl>
    <w:lvl w:ilvl="4">
      <w:start w:val="1"/>
      <w:numFmt w:val="bullet"/>
      <w:lvlText w:val="Ÿ"/>
      <w:lvlJc w:val="left"/>
      <w:pPr>
        <w:tabs>
          <w:tab w:val="num" w:pos="2270"/>
        </w:tabs>
        <w:ind w:left="2270" w:hanging="454"/>
      </w:pPr>
      <w:rPr>
        <w:rFonts w:ascii="Wingdings" w:hAnsi="Wingdings" w:hint="default"/>
        <w:color w:val="4C9BD5"/>
        <w:sz w:val="20"/>
      </w:rPr>
    </w:lvl>
    <w:lvl w:ilvl="5">
      <w:start w:val="1"/>
      <w:numFmt w:val="bullet"/>
      <w:lvlText w:val="Ÿ"/>
      <w:lvlJc w:val="left"/>
      <w:pPr>
        <w:tabs>
          <w:tab w:val="num" w:pos="2724"/>
        </w:tabs>
        <w:ind w:left="2724" w:hanging="454"/>
      </w:pPr>
      <w:rPr>
        <w:rFonts w:ascii="Wingdings" w:hAnsi="Wingdings" w:hint="default"/>
        <w:color w:val="4C9BD5"/>
        <w:sz w:val="20"/>
      </w:rPr>
    </w:lvl>
    <w:lvl w:ilvl="6">
      <w:start w:val="1"/>
      <w:numFmt w:val="bullet"/>
      <w:lvlText w:val="Ÿ"/>
      <w:lvlJc w:val="left"/>
      <w:pPr>
        <w:tabs>
          <w:tab w:val="num" w:pos="3178"/>
        </w:tabs>
        <w:ind w:left="3178" w:hanging="454"/>
      </w:pPr>
      <w:rPr>
        <w:rFonts w:ascii="Wingdings" w:hAnsi="Wingdings" w:hint="default"/>
        <w:color w:val="4C9BD5"/>
        <w:sz w:val="20"/>
      </w:rPr>
    </w:lvl>
    <w:lvl w:ilvl="7">
      <w:start w:val="1"/>
      <w:numFmt w:val="bullet"/>
      <w:lvlText w:val="Ÿ"/>
      <w:lvlJc w:val="left"/>
      <w:pPr>
        <w:tabs>
          <w:tab w:val="num" w:pos="3632"/>
        </w:tabs>
        <w:ind w:left="3632" w:hanging="454"/>
      </w:pPr>
      <w:rPr>
        <w:rFonts w:ascii="Wingdings" w:hAnsi="Wingdings" w:hint="default"/>
        <w:color w:val="4C9BD5"/>
        <w:sz w:val="20"/>
      </w:rPr>
    </w:lvl>
    <w:lvl w:ilvl="8">
      <w:start w:val="1"/>
      <w:numFmt w:val="bullet"/>
      <w:lvlText w:val="Ÿ"/>
      <w:lvlJc w:val="left"/>
      <w:pPr>
        <w:tabs>
          <w:tab w:val="num" w:pos="4086"/>
        </w:tabs>
        <w:ind w:left="4086" w:hanging="454"/>
      </w:pPr>
      <w:rPr>
        <w:rFonts w:ascii="Wingdings" w:hAnsi="Wingdings" w:hint="default"/>
        <w:color w:val="4C9BD5"/>
        <w:sz w:val="20"/>
      </w:rPr>
    </w:lvl>
  </w:abstractNum>
  <w:abstractNum w:abstractNumId="43" w15:restartNumberingAfterBreak="0">
    <w:nsid w:val="6FAC5C8A"/>
    <w:multiLevelType w:val="hybridMultilevel"/>
    <w:tmpl w:val="E768341A"/>
    <w:lvl w:ilvl="0" w:tplc="A33A947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E842FA"/>
    <w:multiLevelType w:val="hybridMultilevel"/>
    <w:tmpl w:val="53986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834AF6"/>
    <w:multiLevelType w:val="hybridMultilevel"/>
    <w:tmpl w:val="1AD26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4306B7"/>
    <w:multiLevelType w:val="hybridMultilevel"/>
    <w:tmpl w:val="B2469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5"/>
  </w:num>
  <w:num w:numId="4">
    <w:abstractNumId w:val="21"/>
  </w:num>
  <w:num w:numId="5">
    <w:abstractNumId w:val="37"/>
  </w:num>
  <w:num w:numId="6">
    <w:abstractNumId w:val="3"/>
  </w:num>
  <w:num w:numId="7">
    <w:abstractNumId w:val="15"/>
  </w:num>
  <w:num w:numId="8">
    <w:abstractNumId w:val="23"/>
  </w:num>
  <w:num w:numId="9">
    <w:abstractNumId w:val="7"/>
  </w:num>
  <w:num w:numId="10">
    <w:abstractNumId w:val="12"/>
  </w:num>
  <w:num w:numId="11">
    <w:abstractNumId w:val="31"/>
  </w:num>
  <w:num w:numId="12">
    <w:abstractNumId w:val="2"/>
  </w:num>
  <w:num w:numId="13">
    <w:abstractNumId w:val="30"/>
  </w:num>
  <w:num w:numId="14">
    <w:abstractNumId w:val="27"/>
  </w:num>
  <w:num w:numId="15">
    <w:abstractNumId w:val="46"/>
  </w:num>
  <w:num w:numId="16">
    <w:abstractNumId w:val="16"/>
  </w:num>
  <w:num w:numId="17">
    <w:abstractNumId w:val="0"/>
  </w:num>
  <w:num w:numId="18">
    <w:abstractNumId w:val="38"/>
  </w:num>
  <w:num w:numId="19">
    <w:abstractNumId w:val="43"/>
  </w:num>
  <w:num w:numId="20">
    <w:abstractNumId w:val="42"/>
  </w:num>
  <w:num w:numId="21">
    <w:abstractNumId w:val="11"/>
  </w:num>
  <w:num w:numId="22">
    <w:abstractNumId w:val="10"/>
  </w:num>
  <w:num w:numId="23">
    <w:abstractNumId w:val="45"/>
  </w:num>
  <w:num w:numId="24">
    <w:abstractNumId w:val="18"/>
  </w:num>
  <w:num w:numId="25">
    <w:abstractNumId w:val="17"/>
  </w:num>
  <w:num w:numId="26">
    <w:abstractNumId w:val="24"/>
  </w:num>
  <w:num w:numId="27">
    <w:abstractNumId w:val="26"/>
  </w:num>
  <w:num w:numId="28">
    <w:abstractNumId w:val="14"/>
  </w:num>
  <w:num w:numId="29">
    <w:abstractNumId w:val="13"/>
  </w:num>
  <w:num w:numId="30">
    <w:abstractNumId w:val="20"/>
  </w:num>
  <w:num w:numId="31">
    <w:abstractNumId w:val="25"/>
  </w:num>
  <w:num w:numId="32">
    <w:abstractNumId w:val="22"/>
  </w:num>
  <w:num w:numId="33">
    <w:abstractNumId w:val="34"/>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8"/>
  </w:num>
  <w:num w:numId="37">
    <w:abstractNumId w:val="9"/>
  </w:num>
  <w:num w:numId="38">
    <w:abstractNumId w:val="41"/>
  </w:num>
  <w:num w:numId="39">
    <w:abstractNumId w:val="19"/>
  </w:num>
  <w:num w:numId="40">
    <w:abstractNumId w:val="33"/>
  </w:num>
  <w:num w:numId="41">
    <w:abstractNumId w:val="8"/>
  </w:num>
  <w:num w:numId="42">
    <w:abstractNumId w:val="4"/>
  </w:num>
  <w:num w:numId="43">
    <w:abstractNumId w:val="6"/>
  </w:num>
  <w:num w:numId="44">
    <w:abstractNumId w:val="29"/>
  </w:num>
  <w:num w:numId="45">
    <w:abstractNumId w:val="36"/>
  </w:num>
  <w:num w:numId="46">
    <w:abstractNumId w:val="40"/>
  </w:num>
  <w:num w:numId="47">
    <w:abstractNumId w:val="32"/>
  </w:num>
  <w:num w:numId="48">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9F"/>
    <w:rsid w:val="0000043B"/>
    <w:rsid w:val="00002EAA"/>
    <w:rsid w:val="00004599"/>
    <w:rsid w:val="000078D2"/>
    <w:rsid w:val="000101B6"/>
    <w:rsid w:val="00016DAB"/>
    <w:rsid w:val="0002035D"/>
    <w:rsid w:val="000350F2"/>
    <w:rsid w:val="00036D52"/>
    <w:rsid w:val="0004237D"/>
    <w:rsid w:val="000428C5"/>
    <w:rsid w:val="00043995"/>
    <w:rsid w:val="00043DBC"/>
    <w:rsid w:val="00054C25"/>
    <w:rsid w:val="00060DB4"/>
    <w:rsid w:val="00061445"/>
    <w:rsid w:val="0007015E"/>
    <w:rsid w:val="000736E5"/>
    <w:rsid w:val="00073E20"/>
    <w:rsid w:val="00077509"/>
    <w:rsid w:val="00085920"/>
    <w:rsid w:val="00095789"/>
    <w:rsid w:val="00097921"/>
    <w:rsid w:val="000A1E2A"/>
    <w:rsid w:val="000B1E5D"/>
    <w:rsid w:val="000B37B6"/>
    <w:rsid w:val="000B383D"/>
    <w:rsid w:val="000B7AC8"/>
    <w:rsid w:val="000C7E67"/>
    <w:rsid w:val="000D1C67"/>
    <w:rsid w:val="000D2A55"/>
    <w:rsid w:val="000E194D"/>
    <w:rsid w:val="000E6598"/>
    <w:rsid w:val="000F3211"/>
    <w:rsid w:val="0010498A"/>
    <w:rsid w:val="00114012"/>
    <w:rsid w:val="0012056B"/>
    <w:rsid w:val="0013546D"/>
    <w:rsid w:val="00135954"/>
    <w:rsid w:val="00137463"/>
    <w:rsid w:val="00141B0D"/>
    <w:rsid w:val="00143399"/>
    <w:rsid w:val="00147FB7"/>
    <w:rsid w:val="00150345"/>
    <w:rsid w:val="0015311E"/>
    <w:rsid w:val="00155291"/>
    <w:rsid w:val="0016048C"/>
    <w:rsid w:val="00166318"/>
    <w:rsid w:val="00166FCF"/>
    <w:rsid w:val="00174102"/>
    <w:rsid w:val="00192D3B"/>
    <w:rsid w:val="001B1E14"/>
    <w:rsid w:val="001B6277"/>
    <w:rsid w:val="001B70FA"/>
    <w:rsid w:val="001D4EA3"/>
    <w:rsid w:val="001D6E45"/>
    <w:rsid w:val="001E04C6"/>
    <w:rsid w:val="001E5A12"/>
    <w:rsid w:val="001F60B3"/>
    <w:rsid w:val="001F7143"/>
    <w:rsid w:val="002044F1"/>
    <w:rsid w:val="00207E2C"/>
    <w:rsid w:val="00212A85"/>
    <w:rsid w:val="002204DB"/>
    <w:rsid w:val="0022360B"/>
    <w:rsid w:val="00226AB8"/>
    <w:rsid w:val="0023073B"/>
    <w:rsid w:val="0023524D"/>
    <w:rsid w:val="00243861"/>
    <w:rsid w:val="00247E41"/>
    <w:rsid w:val="002566E8"/>
    <w:rsid w:val="0026634A"/>
    <w:rsid w:val="00266D88"/>
    <w:rsid w:val="00271087"/>
    <w:rsid w:val="00272FDB"/>
    <w:rsid w:val="00281C49"/>
    <w:rsid w:val="00281DC0"/>
    <w:rsid w:val="002848FA"/>
    <w:rsid w:val="002A312E"/>
    <w:rsid w:val="002A4247"/>
    <w:rsid w:val="002B01FD"/>
    <w:rsid w:val="002B41C7"/>
    <w:rsid w:val="002B4692"/>
    <w:rsid w:val="002C0E43"/>
    <w:rsid w:val="002C4EE4"/>
    <w:rsid w:val="002D2948"/>
    <w:rsid w:val="002E0272"/>
    <w:rsid w:val="002E1E6A"/>
    <w:rsid w:val="002E5880"/>
    <w:rsid w:val="002E6B0D"/>
    <w:rsid w:val="002F6A86"/>
    <w:rsid w:val="002F7D92"/>
    <w:rsid w:val="00300501"/>
    <w:rsid w:val="003019BC"/>
    <w:rsid w:val="00305242"/>
    <w:rsid w:val="0031036B"/>
    <w:rsid w:val="00312005"/>
    <w:rsid w:val="0031734E"/>
    <w:rsid w:val="00317709"/>
    <w:rsid w:val="00320213"/>
    <w:rsid w:val="003213EB"/>
    <w:rsid w:val="00324C44"/>
    <w:rsid w:val="00324FF7"/>
    <w:rsid w:val="0033440B"/>
    <w:rsid w:val="00335B7D"/>
    <w:rsid w:val="00340195"/>
    <w:rsid w:val="003414FB"/>
    <w:rsid w:val="00342477"/>
    <w:rsid w:val="003454B2"/>
    <w:rsid w:val="00360E6F"/>
    <w:rsid w:val="003635D9"/>
    <w:rsid w:val="00363CB4"/>
    <w:rsid w:val="00374B57"/>
    <w:rsid w:val="00374F7B"/>
    <w:rsid w:val="00377BB1"/>
    <w:rsid w:val="00381C75"/>
    <w:rsid w:val="0038366A"/>
    <w:rsid w:val="00383D13"/>
    <w:rsid w:val="0038408F"/>
    <w:rsid w:val="0038768A"/>
    <w:rsid w:val="003A0FA1"/>
    <w:rsid w:val="003A5F8B"/>
    <w:rsid w:val="003A67F4"/>
    <w:rsid w:val="003A6DD1"/>
    <w:rsid w:val="003A6EDD"/>
    <w:rsid w:val="003A6F9B"/>
    <w:rsid w:val="003B5244"/>
    <w:rsid w:val="003C4E59"/>
    <w:rsid w:val="003D4FCF"/>
    <w:rsid w:val="003E749A"/>
    <w:rsid w:val="003E79AF"/>
    <w:rsid w:val="003F0C9A"/>
    <w:rsid w:val="003F10B8"/>
    <w:rsid w:val="003F49BE"/>
    <w:rsid w:val="003F5C0F"/>
    <w:rsid w:val="003F6623"/>
    <w:rsid w:val="0040280C"/>
    <w:rsid w:val="00404B7E"/>
    <w:rsid w:val="004127CD"/>
    <w:rsid w:val="00413C19"/>
    <w:rsid w:val="00417BF6"/>
    <w:rsid w:val="00424A3B"/>
    <w:rsid w:val="00427C48"/>
    <w:rsid w:val="00432911"/>
    <w:rsid w:val="00435BE3"/>
    <w:rsid w:val="00442728"/>
    <w:rsid w:val="00445A8C"/>
    <w:rsid w:val="00446687"/>
    <w:rsid w:val="00446C25"/>
    <w:rsid w:val="004541DD"/>
    <w:rsid w:val="00455393"/>
    <w:rsid w:val="004717D6"/>
    <w:rsid w:val="004761C4"/>
    <w:rsid w:val="004808F4"/>
    <w:rsid w:val="0048459D"/>
    <w:rsid w:val="004921C8"/>
    <w:rsid w:val="004A2D55"/>
    <w:rsid w:val="004B314D"/>
    <w:rsid w:val="004B3F40"/>
    <w:rsid w:val="004B5159"/>
    <w:rsid w:val="004C0F67"/>
    <w:rsid w:val="004C1743"/>
    <w:rsid w:val="004C1C27"/>
    <w:rsid w:val="004D0F9F"/>
    <w:rsid w:val="004D69EE"/>
    <w:rsid w:val="004E101F"/>
    <w:rsid w:val="004E5179"/>
    <w:rsid w:val="004F4FDE"/>
    <w:rsid w:val="004F51A1"/>
    <w:rsid w:val="004F5F99"/>
    <w:rsid w:val="00504F05"/>
    <w:rsid w:val="0053373D"/>
    <w:rsid w:val="00541AC5"/>
    <w:rsid w:val="00545894"/>
    <w:rsid w:val="005471EC"/>
    <w:rsid w:val="0055422F"/>
    <w:rsid w:val="0055537B"/>
    <w:rsid w:val="005603C6"/>
    <w:rsid w:val="00561F0A"/>
    <w:rsid w:val="005659B8"/>
    <w:rsid w:val="00575BEE"/>
    <w:rsid w:val="00582FE9"/>
    <w:rsid w:val="00585929"/>
    <w:rsid w:val="005859CF"/>
    <w:rsid w:val="005A7DF4"/>
    <w:rsid w:val="005B34AE"/>
    <w:rsid w:val="005B39F2"/>
    <w:rsid w:val="005E1578"/>
    <w:rsid w:val="005E1F91"/>
    <w:rsid w:val="005E29AD"/>
    <w:rsid w:val="00606651"/>
    <w:rsid w:val="0061438F"/>
    <w:rsid w:val="0061637E"/>
    <w:rsid w:val="00617D49"/>
    <w:rsid w:val="006202F2"/>
    <w:rsid w:val="006228FC"/>
    <w:rsid w:val="00623F04"/>
    <w:rsid w:val="0063195A"/>
    <w:rsid w:val="00633F13"/>
    <w:rsid w:val="00645944"/>
    <w:rsid w:val="00647D2B"/>
    <w:rsid w:val="0065369A"/>
    <w:rsid w:val="00660BDD"/>
    <w:rsid w:val="00660FB4"/>
    <w:rsid w:val="00664B41"/>
    <w:rsid w:val="00665FBD"/>
    <w:rsid w:val="0068012B"/>
    <w:rsid w:val="006818D8"/>
    <w:rsid w:val="006865BE"/>
    <w:rsid w:val="00697D4F"/>
    <w:rsid w:val="006A7544"/>
    <w:rsid w:val="006C122D"/>
    <w:rsid w:val="006C4DB1"/>
    <w:rsid w:val="006D5EBF"/>
    <w:rsid w:val="006D68E7"/>
    <w:rsid w:val="006D777D"/>
    <w:rsid w:val="006E7E99"/>
    <w:rsid w:val="006F5937"/>
    <w:rsid w:val="00706E73"/>
    <w:rsid w:val="00711907"/>
    <w:rsid w:val="0072338A"/>
    <w:rsid w:val="00724F31"/>
    <w:rsid w:val="0072663C"/>
    <w:rsid w:val="00726E0E"/>
    <w:rsid w:val="0072725E"/>
    <w:rsid w:val="007325AD"/>
    <w:rsid w:val="0074416D"/>
    <w:rsid w:val="00745CD9"/>
    <w:rsid w:val="007548ED"/>
    <w:rsid w:val="00755C1F"/>
    <w:rsid w:val="00756D66"/>
    <w:rsid w:val="0076749F"/>
    <w:rsid w:val="0077625E"/>
    <w:rsid w:val="007771F4"/>
    <w:rsid w:val="00785800"/>
    <w:rsid w:val="007916F9"/>
    <w:rsid w:val="007A0B6D"/>
    <w:rsid w:val="007A3F8B"/>
    <w:rsid w:val="007A6615"/>
    <w:rsid w:val="007A699A"/>
    <w:rsid w:val="007A7AFF"/>
    <w:rsid w:val="007B04E4"/>
    <w:rsid w:val="007B097F"/>
    <w:rsid w:val="007B4249"/>
    <w:rsid w:val="007B5251"/>
    <w:rsid w:val="007B710F"/>
    <w:rsid w:val="007D1EF5"/>
    <w:rsid w:val="007E68A2"/>
    <w:rsid w:val="007F2D01"/>
    <w:rsid w:val="007F7A00"/>
    <w:rsid w:val="008023A6"/>
    <w:rsid w:val="00807B81"/>
    <w:rsid w:val="008150D9"/>
    <w:rsid w:val="0082562F"/>
    <w:rsid w:val="00826C85"/>
    <w:rsid w:val="0082788E"/>
    <w:rsid w:val="008324EA"/>
    <w:rsid w:val="00832D10"/>
    <w:rsid w:val="00840247"/>
    <w:rsid w:val="00844943"/>
    <w:rsid w:val="00844EDE"/>
    <w:rsid w:val="00850887"/>
    <w:rsid w:val="00850BB7"/>
    <w:rsid w:val="00855697"/>
    <w:rsid w:val="00863325"/>
    <w:rsid w:val="00866494"/>
    <w:rsid w:val="00866CE3"/>
    <w:rsid w:val="00883407"/>
    <w:rsid w:val="00886B32"/>
    <w:rsid w:val="00891D87"/>
    <w:rsid w:val="00892459"/>
    <w:rsid w:val="008A6CC7"/>
    <w:rsid w:val="008A6E1B"/>
    <w:rsid w:val="008B3FA8"/>
    <w:rsid w:val="008B49CC"/>
    <w:rsid w:val="008E45C9"/>
    <w:rsid w:val="008E635E"/>
    <w:rsid w:val="008F39C0"/>
    <w:rsid w:val="008F5682"/>
    <w:rsid w:val="009055C6"/>
    <w:rsid w:val="00907486"/>
    <w:rsid w:val="00910450"/>
    <w:rsid w:val="00932CBE"/>
    <w:rsid w:val="009400FF"/>
    <w:rsid w:val="009561D0"/>
    <w:rsid w:val="0096648B"/>
    <w:rsid w:val="0097108D"/>
    <w:rsid w:val="009712D8"/>
    <w:rsid w:val="009723E4"/>
    <w:rsid w:val="0098133C"/>
    <w:rsid w:val="00984E1E"/>
    <w:rsid w:val="0099178D"/>
    <w:rsid w:val="009A3CE0"/>
    <w:rsid w:val="009A6119"/>
    <w:rsid w:val="009B045E"/>
    <w:rsid w:val="009B19B2"/>
    <w:rsid w:val="009B5DBF"/>
    <w:rsid w:val="009B7602"/>
    <w:rsid w:val="009C5D10"/>
    <w:rsid w:val="009D0052"/>
    <w:rsid w:val="009D2ECC"/>
    <w:rsid w:val="009D345E"/>
    <w:rsid w:val="009D3B67"/>
    <w:rsid w:val="009F7DC7"/>
    <w:rsid w:val="00A00953"/>
    <w:rsid w:val="00A02DBA"/>
    <w:rsid w:val="00A11269"/>
    <w:rsid w:val="00A141BB"/>
    <w:rsid w:val="00A15719"/>
    <w:rsid w:val="00A22864"/>
    <w:rsid w:val="00A23490"/>
    <w:rsid w:val="00A32547"/>
    <w:rsid w:val="00A44C2E"/>
    <w:rsid w:val="00A4626B"/>
    <w:rsid w:val="00A63A23"/>
    <w:rsid w:val="00A7294F"/>
    <w:rsid w:val="00A85159"/>
    <w:rsid w:val="00A86A87"/>
    <w:rsid w:val="00A86BA2"/>
    <w:rsid w:val="00A97395"/>
    <w:rsid w:val="00AA23B2"/>
    <w:rsid w:val="00AB7A54"/>
    <w:rsid w:val="00AD0989"/>
    <w:rsid w:val="00AE280C"/>
    <w:rsid w:val="00AE642B"/>
    <w:rsid w:val="00AE7C27"/>
    <w:rsid w:val="00AF374B"/>
    <w:rsid w:val="00AF4D9D"/>
    <w:rsid w:val="00AF513B"/>
    <w:rsid w:val="00AF6138"/>
    <w:rsid w:val="00B04296"/>
    <w:rsid w:val="00B04E39"/>
    <w:rsid w:val="00B059B0"/>
    <w:rsid w:val="00B05EC0"/>
    <w:rsid w:val="00B255CF"/>
    <w:rsid w:val="00B32749"/>
    <w:rsid w:val="00B40447"/>
    <w:rsid w:val="00B458E9"/>
    <w:rsid w:val="00B539C2"/>
    <w:rsid w:val="00B5534D"/>
    <w:rsid w:val="00B6158A"/>
    <w:rsid w:val="00B82F77"/>
    <w:rsid w:val="00B846F2"/>
    <w:rsid w:val="00B92C63"/>
    <w:rsid w:val="00B963CC"/>
    <w:rsid w:val="00B966AC"/>
    <w:rsid w:val="00BA4580"/>
    <w:rsid w:val="00BA74DD"/>
    <w:rsid w:val="00BA7CD7"/>
    <w:rsid w:val="00BB75D4"/>
    <w:rsid w:val="00BC78EB"/>
    <w:rsid w:val="00BD467B"/>
    <w:rsid w:val="00BD4719"/>
    <w:rsid w:val="00BE78E7"/>
    <w:rsid w:val="00BF2D2E"/>
    <w:rsid w:val="00BF471F"/>
    <w:rsid w:val="00BF7836"/>
    <w:rsid w:val="00C014B2"/>
    <w:rsid w:val="00C0495B"/>
    <w:rsid w:val="00C12819"/>
    <w:rsid w:val="00C12881"/>
    <w:rsid w:val="00C27DF0"/>
    <w:rsid w:val="00C30816"/>
    <w:rsid w:val="00C36F11"/>
    <w:rsid w:val="00C43399"/>
    <w:rsid w:val="00C505BB"/>
    <w:rsid w:val="00C51D5F"/>
    <w:rsid w:val="00C54A02"/>
    <w:rsid w:val="00C55CDA"/>
    <w:rsid w:val="00C60342"/>
    <w:rsid w:val="00C61626"/>
    <w:rsid w:val="00C62CCB"/>
    <w:rsid w:val="00C66CCF"/>
    <w:rsid w:val="00C733F3"/>
    <w:rsid w:val="00C73555"/>
    <w:rsid w:val="00C75993"/>
    <w:rsid w:val="00C82405"/>
    <w:rsid w:val="00C931D5"/>
    <w:rsid w:val="00C9364B"/>
    <w:rsid w:val="00CB2355"/>
    <w:rsid w:val="00CB243A"/>
    <w:rsid w:val="00CB329F"/>
    <w:rsid w:val="00CB43AF"/>
    <w:rsid w:val="00CB4CAD"/>
    <w:rsid w:val="00CC1BA6"/>
    <w:rsid w:val="00CD0BA9"/>
    <w:rsid w:val="00CD5A1C"/>
    <w:rsid w:val="00CF231B"/>
    <w:rsid w:val="00CF2933"/>
    <w:rsid w:val="00CF309E"/>
    <w:rsid w:val="00D001C4"/>
    <w:rsid w:val="00D00ABC"/>
    <w:rsid w:val="00D01A55"/>
    <w:rsid w:val="00D05544"/>
    <w:rsid w:val="00D05E30"/>
    <w:rsid w:val="00D10AB7"/>
    <w:rsid w:val="00D125C8"/>
    <w:rsid w:val="00D2135D"/>
    <w:rsid w:val="00D23962"/>
    <w:rsid w:val="00D24784"/>
    <w:rsid w:val="00D30550"/>
    <w:rsid w:val="00D315B1"/>
    <w:rsid w:val="00D403C5"/>
    <w:rsid w:val="00D4071F"/>
    <w:rsid w:val="00D43EF0"/>
    <w:rsid w:val="00D44419"/>
    <w:rsid w:val="00D51EFE"/>
    <w:rsid w:val="00D54E8D"/>
    <w:rsid w:val="00D56166"/>
    <w:rsid w:val="00D56617"/>
    <w:rsid w:val="00D61EF2"/>
    <w:rsid w:val="00D67E6A"/>
    <w:rsid w:val="00D7076F"/>
    <w:rsid w:val="00D70A00"/>
    <w:rsid w:val="00D74A71"/>
    <w:rsid w:val="00D766EB"/>
    <w:rsid w:val="00D80302"/>
    <w:rsid w:val="00D80E22"/>
    <w:rsid w:val="00D8346E"/>
    <w:rsid w:val="00D858A7"/>
    <w:rsid w:val="00D90EC5"/>
    <w:rsid w:val="00D91056"/>
    <w:rsid w:val="00D936AE"/>
    <w:rsid w:val="00D94665"/>
    <w:rsid w:val="00D9521D"/>
    <w:rsid w:val="00DA252F"/>
    <w:rsid w:val="00DA7B26"/>
    <w:rsid w:val="00DB233B"/>
    <w:rsid w:val="00DB7D25"/>
    <w:rsid w:val="00DC4D5E"/>
    <w:rsid w:val="00DC4E55"/>
    <w:rsid w:val="00DC71C2"/>
    <w:rsid w:val="00DC7693"/>
    <w:rsid w:val="00DD7C7E"/>
    <w:rsid w:val="00DE5A84"/>
    <w:rsid w:val="00DF7E00"/>
    <w:rsid w:val="00E026E4"/>
    <w:rsid w:val="00E07C18"/>
    <w:rsid w:val="00E15C6D"/>
    <w:rsid w:val="00E23BDC"/>
    <w:rsid w:val="00E26050"/>
    <w:rsid w:val="00E26703"/>
    <w:rsid w:val="00E3368E"/>
    <w:rsid w:val="00E37B45"/>
    <w:rsid w:val="00E402B1"/>
    <w:rsid w:val="00E405DC"/>
    <w:rsid w:val="00E45415"/>
    <w:rsid w:val="00E5090B"/>
    <w:rsid w:val="00E54731"/>
    <w:rsid w:val="00E57A3B"/>
    <w:rsid w:val="00E61CEC"/>
    <w:rsid w:val="00E63B9D"/>
    <w:rsid w:val="00E63F62"/>
    <w:rsid w:val="00E6461C"/>
    <w:rsid w:val="00E66F83"/>
    <w:rsid w:val="00E67019"/>
    <w:rsid w:val="00E7177E"/>
    <w:rsid w:val="00E865F9"/>
    <w:rsid w:val="00E907F9"/>
    <w:rsid w:val="00E9217B"/>
    <w:rsid w:val="00EA5318"/>
    <w:rsid w:val="00EB4B40"/>
    <w:rsid w:val="00EB555E"/>
    <w:rsid w:val="00ED6656"/>
    <w:rsid w:val="00EE42BB"/>
    <w:rsid w:val="00EE6682"/>
    <w:rsid w:val="00EE6EB4"/>
    <w:rsid w:val="00EF7DD1"/>
    <w:rsid w:val="00F00975"/>
    <w:rsid w:val="00F013AC"/>
    <w:rsid w:val="00F01F32"/>
    <w:rsid w:val="00F026BF"/>
    <w:rsid w:val="00F02B62"/>
    <w:rsid w:val="00F0332D"/>
    <w:rsid w:val="00F07E15"/>
    <w:rsid w:val="00F12A24"/>
    <w:rsid w:val="00F16AAB"/>
    <w:rsid w:val="00F17C06"/>
    <w:rsid w:val="00F20121"/>
    <w:rsid w:val="00F249C1"/>
    <w:rsid w:val="00F40CCA"/>
    <w:rsid w:val="00F42267"/>
    <w:rsid w:val="00F500C7"/>
    <w:rsid w:val="00F54DE8"/>
    <w:rsid w:val="00F56708"/>
    <w:rsid w:val="00F6570E"/>
    <w:rsid w:val="00F71790"/>
    <w:rsid w:val="00F8362A"/>
    <w:rsid w:val="00F84319"/>
    <w:rsid w:val="00F86575"/>
    <w:rsid w:val="00F87A30"/>
    <w:rsid w:val="00F90314"/>
    <w:rsid w:val="00F904A7"/>
    <w:rsid w:val="00F9465A"/>
    <w:rsid w:val="00FA0704"/>
    <w:rsid w:val="00FA0983"/>
    <w:rsid w:val="00FA243B"/>
    <w:rsid w:val="00FA494C"/>
    <w:rsid w:val="00FA4BB4"/>
    <w:rsid w:val="00FA5903"/>
    <w:rsid w:val="00FA6BD6"/>
    <w:rsid w:val="00FA7FC6"/>
    <w:rsid w:val="00FB01A7"/>
    <w:rsid w:val="00FB0BD1"/>
    <w:rsid w:val="00FC4EC1"/>
    <w:rsid w:val="00FC5025"/>
    <w:rsid w:val="00FC7593"/>
    <w:rsid w:val="00FD5397"/>
    <w:rsid w:val="00FE5CC5"/>
    <w:rsid w:val="00FE7089"/>
    <w:rsid w:val="00FF096D"/>
    <w:rsid w:val="00FF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2C14"/>
  <w15:chartTrackingRefBased/>
  <w15:docId w15:val="{75993518-FB9F-46DE-ACBF-209ADA5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242"/>
    <w:pPr>
      <w:keepNext/>
      <w:keepLines/>
      <w:spacing w:before="240" w:after="18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5537B"/>
    <w:pPr>
      <w:keepNext/>
      <w:keepLines/>
      <w:spacing w:before="8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5537B"/>
    <w:pPr>
      <w:keepNext/>
      <w:keepLines/>
      <w:spacing w:before="80" w:after="8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E6B0D"/>
    <w:pPr>
      <w:keepNext/>
      <w:keepLines/>
      <w:spacing w:before="40" w:after="4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281C4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35B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242"/>
    <w:rPr>
      <w:rFonts w:eastAsiaTheme="majorEastAsia" w:cstheme="majorBidi"/>
      <w:b/>
      <w:caps/>
      <w:sz w:val="32"/>
      <w:szCs w:val="32"/>
    </w:rPr>
  </w:style>
  <w:style w:type="paragraph" w:styleId="ListParagraph">
    <w:name w:val="List Paragraph"/>
    <w:aliases w:val="List Paragraph1,Recommendation,List Paragraph11"/>
    <w:basedOn w:val="Normal"/>
    <w:link w:val="ListParagraphChar"/>
    <w:uiPriority w:val="34"/>
    <w:qFormat/>
    <w:rsid w:val="0076749F"/>
    <w:pPr>
      <w:ind w:left="720"/>
      <w:contextualSpacing/>
    </w:pPr>
  </w:style>
  <w:style w:type="table" w:styleId="TableGrid">
    <w:name w:val="Table Grid"/>
    <w:basedOn w:val="TableNormal"/>
    <w:uiPriority w:val="99"/>
    <w:rsid w:val="006C4DB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537B"/>
    <w:rPr>
      <w:rFonts w:eastAsiaTheme="majorEastAsia" w:cstheme="majorBidi"/>
      <w:b/>
      <w:sz w:val="26"/>
      <w:szCs w:val="26"/>
    </w:rPr>
  </w:style>
  <w:style w:type="paragraph" w:styleId="Title">
    <w:name w:val="Title"/>
    <w:basedOn w:val="Normal"/>
    <w:next w:val="Normal"/>
    <w:link w:val="TitleChar"/>
    <w:qFormat/>
    <w:rsid w:val="004F5F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5F9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5537B"/>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rsid w:val="002E6B0D"/>
    <w:rPr>
      <w:rFonts w:asciiTheme="majorHAnsi" w:eastAsiaTheme="majorEastAsia" w:hAnsiTheme="majorHAnsi" w:cstheme="majorBidi"/>
      <w:b/>
      <w:i/>
      <w:iCs/>
    </w:rPr>
  </w:style>
  <w:style w:type="paragraph" w:styleId="Header">
    <w:name w:val="header"/>
    <w:basedOn w:val="Normal"/>
    <w:link w:val="HeaderChar"/>
    <w:uiPriority w:val="99"/>
    <w:unhideWhenUsed/>
    <w:rsid w:val="009A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19"/>
  </w:style>
  <w:style w:type="paragraph" w:styleId="Footer">
    <w:name w:val="footer"/>
    <w:basedOn w:val="Normal"/>
    <w:link w:val="FooterChar"/>
    <w:uiPriority w:val="99"/>
    <w:unhideWhenUsed/>
    <w:rsid w:val="009A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19"/>
  </w:style>
  <w:style w:type="character" w:styleId="Hyperlink">
    <w:name w:val="Hyperlink"/>
    <w:basedOn w:val="DefaultParagraphFont"/>
    <w:uiPriority w:val="99"/>
    <w:rsid w:val="00617D49"/>
    <w:rPr>
      <w:color w:val="0000FF"/>
      <w:u w:val="single"/>
    </w:rPr>
  </w:style>
  <w:style w:type="paragraph" w:styleId="TOCHeading">
    <w:name w:val="TOC Heading"/>
    <w:basedOn w:val="Heading1"/>
    <w:next w:val="Normal"/>
    <w:uiPriority w:val="39"/>
    <w:unhideWhenUsed/>
    <w:qFormat/>
    <w:rsid w:val="00617D49"/>
    <w:pPr>
      <w:outlineLvl w:val="9"/>
    </w:pPr>
    <w:rPr>
      <w:lang w:val="en-US"/>
    </w:rPr>
  </w:style>
  <w:style w:type="paragraph" w:styleId="TOC1">
    <w:name w:val="toc 1"/>
    <w:basedOn w:val="Normal"/>
    <w:next w:val="Normal"/>
    <w:autoRedefine/>
    <w:uiPriority w:val="39"/>
    <w:unhideWhenUsed/>
    <w:rsid w:val="00617D49"/>
    <w:pPr>
      <w:spacing w:after="100"/>
    </w:pPr>
  </w:style>
  <w:style w:type="paragraph" w:styleId="TOC2">
    <w:name w:val="toc 2"/>
    <w:basedOn w:val="Normal"/>
    <w:next w:val="Normal"/>
    <w:autoRedefine/>
    <w:uiPriority w:val="39"/>
    <w:unhideWhenUsed/>
    <w:rsid w:val="00617D49"/>
    <w:pPr>
      <w:spacing w:after="100"/>
      <w:ind w:left="220"/>
    </w:pPr>
  </w:style>
  <w:style w:type="paragraph" w:styleId="TOC3">
    <w:name w:val="toc 3"/>
    <w:basedOn w:val="Normal"/>
    <w:next w:val="Normal"/>
    <w:autoRedefine/>
    <w:uiPriority w:val="39"/>
    <w:unhideWhenUsed/>
    <w:rsid w:val="00617D49"/>
    <w:pPr>
      <w:spacing w:after="100"/>
      <w:ind w:left="440"/>
    </w:pPr>
  </w:style>
  <w:style w:type="paragraph" w:customStyle="1" w:styleId="paragraph">
    <w:name w:val="paragraph"/>
    <w:aliases w:val="a"/>
    <w:basedOn w:val="Normal"/>
    <w:link w:val="paragraphChar"/>
    <w:rsid w:val="007B710F"/>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paragraph" w:customStyle="1" w:styleId="paragraphsub">
    <w:name w:val="paragraph(sub)"/>
    <w:aliases w:val="aa"/>
    <w:basedOn w:val="Normal"/>
    <w:rsid w:val="007B710F"/>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rsid w:val="007B710F"/>
    <w:rPr>
      <w:rFonts w:ascii="Times New Roman" w:eastAsia="Times New Roman" w:hAnsi="Times New Roman" w:cs="Times New Roman"/>
      <w:szCs w:val="20"/>
      <w:lang w:val="en-AU" w:eastAsia="en-AU"/>
    </w:rPr>
  </w:style>
  <w:style w:type="paragraph" w:customStyle="1" w:styleId="subsection">
    <w:name w:val="subsection"/>
    <w:aliases w:val="ss"/>
    <w:basedOn w:val="Normal"/>
    <w:link w:val="subsectionChar"/>
    <w:rsid w:val="007B710F"/>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rsid w:val="007B710F"/>
    <w:rPr>
      <w:rFonts w:ascii="Times New Roman" w:eastAsia="Times New Roman" w:hAnsi="Times New Roman" w:cs="Times New Roman"/>
      <w:szCs w:val="20"/>
      <w:lang w:val="en-AU" w:eastAsia="en-AU"/>
    </w:rPr>
  </w:style>
  <w:style w:type="paragraph" w:styleId="Revision">
    <w:name w:val="Revision"/>
    <w:hidden/>
    <w:uiPriority w:val="99"/>
    <w:semiHidden/>
    <w:rsid w:val="0072725E"/>
    <w:pPr>
      <w:spacing w:after="0" w:line="240" w:lineRule="auto"/>
    </w:pPr>
  </w:style>
  <w:style w:type="paragraph" w:styleId="BalloonText">
    <w:name w:val="Balloon Text"/>
    <w:basedOn w:val="Normal"/>
    <w:link w:val="BalloonTextChar"/>
    <w:uiPriority w:val="99"/>
    <w:semiHidden/>
    <w:unhideWhenUsed/>
    <w:rsid w:val="00727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5E"/>
    <w:rPr>
      <w:rFonts w:ascii="Segoe UI" w:hAnsi="Segoe UI" w:cs="Segoe UI"/>
      <w:sz w:val="18"/>
      <w:szCs w:val="18"/>
    </w:rPr>
  </w:style>
  <w:style w:type="character" w:customStyle="1" w:styleId="Heading6Char">
    <w:name w:val="Heading 6 Char"/>
    <w:basedOn w:val="DefaultParagraphFont"/>
    <w:link w:val="Heading6"/>
    <w:uiPriority w:val="9"/>
    <w:rsid w:val="00335B7D"/>
    <w:rPr>
      <w:rFonts w:asciiTheme="majorHAnsi" w:eastAsiaTheme="majorEastAsia" w:hAnsiTheme="majorHAnsi" w:cstheme="majorBidi"/>
      <w:color w:val="1F4D78" w:themeColor="accent1" w:themeShade="7F"/>
    </w:rPr>
  </w:style>
  <w:style w:type="paragraph" w:styleId="PlainText">
    <w:name w:val="Plain Text"/>
    <w:basedOn w:val="Normal"/>
    <w:link w:val="PlainTextChar"/>
    <w:uiPriority w:val="99"/>
    <w:unhideWhenUsed/>
    <w:rsid w:val="00335B7D"/>
    <w:pPr>
      <w:spacing w:after="0" w:line="240" w:lineRule="auto"/>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335B7D"/>
    <w:rPr>
      <w:rFonts w:ascii="Calibri" w:eastAsia="Calibri" w:hAnsi="Calibri" w:cs="Times New Roman"/>
      <w:szCs w:val="21"/>
      <w:lang w:val="en-AU"/>
    </w:rPr>
  </w:style>
  <w:style w:type="character" w:styleId="FollowedHyperlink">
    <w:name w:val="FollowedHyperlink"/>
    <w:basedOn w:val="DefaultParagraphFont"/>
    <w:uiPriority w:val="99"/>
    <w:semiHidden/>
    <w:unhideWhenUsed/>
    <w:rsid w:val="00342477"/>
    <w:rPr>
      <w:color w:val="954F72" w:themeColor="followedHyperlink"/>
      <w:u w:val="single"/>
    </w:rPr>
  </w:style>
  <w:style w:type="character" w:customStyle="1" w:styleId="Heading5Char">
    <w:name w:val="Heading 5 Char"/>
    <w:basedOn w:val="DefaultParagraphFont"/>
    <w:link w:val="Heading5"/>
    <w:uiPriority w:val="9"/>
    <w:rsid w:val="00281C49"/>
    <w:rPr>
      <w:rFonts w:asciiTheme="majorHAnsi" w:eastAsiaTheme="majorEastAsia" w:hAnsiTheme="majorHAnsi" w:cstheme="majorBidi"/>
      <w:color w:val="2E74B5" w:themeColor="accent1" w:themeShade="BF"/>
    </w:rPr>
  </w:style>
  <w:style w:type="character" w:customStyle="1" w:styleId="ListParagraphChar">
    <w:name w:val="List Paragraph Char"/>
    <w:aliases w:val="List Paragraph1 Char,Recommendation Char,List Paragraph11 Char"/>
    <w:basedOn w:val="DefaultParagraphFont"/>
    <w:link w:val="ListParagraph"/>
    <w:uiPriority w:val="34"/>
    <w:rsid w:val="002E0272"/>
  </w:style>
  <w:style w:type="paragraph" w:customStyle="1" w:styleId="Normal1">
    <w:name w:val="Normal1"/>
    <w:rsid w:val="00E61CEC"/>
    <w:pPr>
      <w:spacing w:after="0" w:line="240" w:lineRule="auto"/>
    </w:pPr>
    <w:rPr>
      <w:rFonts w:ascii="Times New Roman" w:eastAsia="Times New Roman" w:hAnsi="Times New Roman" w:cs="Times New Roman"/>
      <w:color w:val="000000"/>
      <w:sz w:val="20"/>
      <w:szCs w:val="20"/>
      <w:lang w:val="en-AU"/>
    </w:rPr>
  </w:style>
  <w:style w:type="character" w:styleId="FootnoteReference">
    <w:name w:val="footnote reference"/>
    <w:basedOn w:val="DefaultParagraphFont"/>
    <w:uiPriority w:val="99"/>
    <w:semiHidden/>
    <w:rsid w:val="00312005"/>
    <w:rPr>
      <w:rFonts w:ascii="Segoe UI" w:hAnsi="Segoe UI" w:cs="Segoe UI"/>
      <w:vertAlign w:val="superscript"/>
    </w:rPr>
  </w:style>
  <w:style w:type="paragraph" w:styleId="FootnoteText">
    <w:name w:val="footnote text"/>
    <w:basedOn w:val="Normal"/>
    <w:link w:val="FootnoteTextChar"/>
    <w:uiPriority w:val="99"/>
    <w:rsid w:val="00312005"/>
    <w:pPr>
      <w:spacing w:before="120" w:after="120" w:line="288" w:lineRule="auto"/>
      <w:jc w:val="both"/>
    </w:pPr>
    <w:rPr>
      <w:rFonts w:eastAsia="Times New Roman" w:cs="Segoe UI"/>
      <w:color w:val="44546A" w:themeColor="text2"/>
      <w:sz w:val="20"/>
      <w:szCs w:val="20"/>
      <w:lang w:val="en-AU"/>
    </w:rPr>
  </w:style>
  <w:style w:type="character" w:customStyle="1" w:styleId="FootnoteTextChar">
    <w:name w:val="Footnote Text Char"/>
    <w:basedOn w:val="DefaultParagraphFont"/>
    <w:link w:val="FootnoteText"/>
    <w:uiPriority w:val="99"/>
    <w:rsid w:val="00312005"/>
    <w:rPr>
      <w:rFonts w:eastAsia="Times New Roman" w:cs="Segoe UI"/>
      <w:color w:val="44546A" w:themeColor="text2"/>
      <w:sz w:val="20"/>
      <w:szCs w:val="20"/>
      <w:lang w:val="en-AU"/>
    </w:rPr>
  </w:style>
  <w:style w:type="paragraph" w:styleId="ListBullet">
    <w:name w:val="List Bullet"/>
    <w:basedOn w:val="Normal"/>
    <w:link w:val="ListBulletChar"/>
    <w:uiPriority w:val="2"/>
    <w:qFormat/>
    <w:rsid w:val="00312005"/>
    <w:pPr>
      <w:numPr>
        <w:numId w:val="20"/>
      </w:numPr>
      <w:spacing w:before="80" w:after="40" w:line="288" w:lineRule="auto"/>
      <w:jc w:val="both"/>
    </w:pPr>
    <w:rPr>
      <w:rFonts w:eastAsia="Times New Roman" w:cs="Segoe UI"/>
      <w:color w:val="44546A" w:themeColor="text2"/>
      <w:sz w:val="20"/>
      <w:szCs w:val="20"/>
      <w:lang w:val="en-AU"/>
    </w:rPr>
  </w:style>
  <w:style w:type="paragraph" w:styleId="ListBullet2">
    <w:name w:val="List Bullet 2"/>
    <w:basedOn w:val="ListBullet"/>
    <w:uiPriority w:val="2"/>
    <w:qFormat/>
    <w:rsid w:val="00312005"/>
    <w:pPr>
      <w:numPr>
        <w:ilvl w:val="1"/>
      </w:numPr>
      <w:tabs>
        <w:tab w:val="clear" w:pos="908"/>
      </w:tabs>
      <w:ind w:left="1440" w:hanging="360"/>
    </w:pPr>
  </w:style>
  <w:style w:type="paragraph" w:styleId="ListBullet3">
    <w:name w:val="List Bullet 3"/>
    <w:basedOn w:val="ListBullet2"/>
    <w:uiPriority w:val="99"/>
    <w:semiHidden/>
    <w:rsid w:val="00312005"/>
    <w:pPr>
      <w:numPr>
        <w:ilvl w:val="2"/>
      </w:numPr>
      <w:tabs>
        <w:tab w:val="clear" w:pos="1362"/>
      </w:tabs>
      <w:ind w:left="2160" w:hanging="180"/>
    </w:pPr>
  </w:style>
  <w:style w:type="character" w:customStyle="1" w:styleId="ListBulletChar">
    <w:name w:val="List Bullet Char"/>
    <w:basedOn w:val="DefaultParagraphFont"/>
    <w:link w:val="ListBullet"/>
    <w:uiPriority w:val="2"/>
    <w:rsid w:val="00312005"/>
    <w:rPr>
      <w:rFonts w:eastAsia="Times New Roman" w:cs="Segoe UI"/>
      <w:color w:val="44546A" w:themeColor="text2"/>
      <w:sz w:val="20"/>
      <w:szCs w:val="20"/>
      <w:lang w:val="en-AU"/>
    </w:rPr>
  </w:style>
  <w:style w:type="character" w:customStyle="1" w:styleId="act-reference">
    <w:name w:val="act-reference"/>
    <w:basedOn w:val="DefaultParagraphFont"/>
    <w:rsid w:val="00312005"/>
  </w:style>
  <w:style w:type="paragraph" w:styleId="BodyText">
    <w:name w:val="Body Text"/>
    <w:basedOn w:val="Normal"/>
    <w:link w:val="BodyTextChar"/>
    <w:uiPriority w:val="1"/>
    <w:qFormat/>
    <w:rsid w:val="00FA7FC6"/>
    <w:pPr>
      <w:autoSpaceDE w:val="0"/>
      <w:autoSpaceDN w:val="0"/>
      <w:adjustRightInd w:val="0"/>
      <w:spacing w:before="3" w:after="0" w:line="240" w:lineRule="auto"/>
      <w:ind w:left="39"/>
    </w:pPr>
    <w:rPr>
      <w:rFonts w:ascii="Trebuchet MS" w:hAnsi="Trebuchet MS" w:cs="Trebuchet MS"/>
      <w:sz w:val="17"/>
      <w:szCs w:val="17"/>
      <w:lang w:val="en-AU"/>
    </w:rPr>
  </w:style>
  <w:style w:type="character" w:customStyle="1" w:styleId="BodyTextChar">
    <w:name w:val="Body Text Char"/>
    <w:basedOn w:val="DefaultParagraphFont"/>
    <w:link w:val="BodyText"/>
    <w:uiPriority w:val="1"/>
    <w:rsid w:val="00FA7FC6"/>
    <w:rPr>
      <w:rFonts w:ascii="Trebuchet MS" w:hAnsi="Trebuchet MS" w:cs="Trebuchet MS"/>
      <w:sz w:val="17"/>
      <w:szCs w:val="17"/>
      <w:lang w:val="en-AU"/>
    </w:rPr>
  </w:style>
  <w:style w:type="paragraph" w:customStyle="1" w:styleId="Default">
    <w:name w:val="Default"/>
    <w:rsid w:val="00FA7FC6"/>
    <w:pPr>
      <w:autoSpaceDE w:val="0"/>
      <w:autoSpaceDN w:val="0"/>
      <w:adjustRightInd w:val="0"/>
      <w:spacing w:after="0" w:line="240" w:lineRule="auto"/>
    </w:pPr>
    <w:rPr>
      <w:rFonts w:ascii="Calibri" w:hAnsi="Calibri" w:cs="Calibri"/>
      <w:color w:val="000000"/>
      <w:sz w:val="24"/>
      <w:szCs w:val="24"/>
      <w:lang w:val="en-AU"/>
    </w:rPr>
  </w:style>
  <w:style w:type="character" w:styleId="CommentReference">
    <w:name w:val="annotation reference"/>
    <w:basedOn w:val="DefaultParagraphFont"/>
    <w:semiHidden/>
    <w:unhideWhenUsed/>
    <w:rsid w:val="00305242"/>
    <w:rPr>
      <w:sz w:val="16"/>
      <w:szCs w:val="16"/>
    </w:rPr>
  </w:style>
  <w:style w:type="paragraph" w:styleId="CommentText">
    <w:name w:val="annotation text"/>
    <w:basedOn w:val="Normal"/>
    <w:link w:val="CommentTextChar"/>
    <w:semiHidden/>
    <w:unhideWhenUsed/>
    <w:rsid w:val="00305242"/>
    <w:pPr>
      <w:spacing w:line="240" w:lineRule="auto"/>
    </w:pPr>
    <w:rPr>
      <w:sz w:val="20"/>
      <w:szCs w:val="20"/>
    </w:rPr>
  </w:style>
  <w:style w:type="character" w:customStyle="1" w:styleId="CommentTextChar">
    <w:name w:val="Comment Text Char"/>
    <w:basedOn w:val="DefaultParagraphFont"/>
    <w:link w:val="CommentText"/>
    <w:semiHidden/>
    <w:rsid w:val="00305242"/>
    <w:rPr>
      <w:sz w:val="20"/>
      <w:szCs w:val="20"/>
    </w:rPr>
  </w:style>
  <w:style w:type="paragraph" w:styleId="CommentSubject">
    <w:name w:val="annotation subject"/>
    <w:basedOn w:val="CommentText"/>
    <w:next w:val="CommentText"/>
    <w:link w:val="CommentSubjectChar"/>
    <w:uiPriority w:val="99"/>
    <w:semiHidden/>
    <w:unhideWhenUsed/>
    <w:rsid w:val="00305242"/>
    <w:rPr>
      <w:b/>
      <w:bCs/>
    </w:rPr>
  </w:style>
  <w:style w:type="character" w:customStyle="1" w:styleId="CommentSubjectChar">
    <w:name w:val="Comment Subject Char"/>
    <w:basedOn w:val="CommentTextChar"/>
    <w:link w:val="CommentSubject"/>
    <w:uiPriority w:val="99"/>
    <w:semiHidden/>
    <w:rsid w:val="00305242"/>
    <w:rPr>
      <w:b/>
      <w:bCs/>
      <w:sz w:val="20"/>
      <w:szCs w:val="20"/>
    </w:rPr>
  </w:style>
  <w:style w:type="paragraph" w:styleId="NormalWeb">
    <w:name w:val="Normal (Web)"/>
    <w:basedOn w:val="Normal"/>
    <w:uiPriority w:val="99"/>
    <w:semiHidden/>
    <w:unhideWhenUsed/>
    <w:rsid w:val="001F60B3"/>
    <w:pPr>
      <w:spacing w:before="100" w:beforeAutospacing="1" w:after="100" w:afterAutospacing="1" w:line="240" w:lineRule="auto"/>
    </w:pPr>
    <w:rPr>
      <w:rFonts w:ascii="Times New Roman" w:eastAsia="Times New Roman" w:hAnsi="Times New Roman" w:cs="Times New Roman"/>
      <w:sz w:val="23"/>
      <w:szCs w:val="23"/>
      <w:lang w:val="en-AU" w:eastAsia="en-AU"/>
    </w:rPr>
  </w:style>
  <w:style w:type="paragraph" w:customStyle="1" w:styleId="TableText">
    <w:name w:val="Table Text"/>
    <w:basedOn w:val="Normal"/>
    <w:uiPriority w:val="10"/>
    <w:qFormat/>
    <w:rsid w:val="0098133C"/>
    <w:pPr>
      <w:spacing w:before="120" w:after="120" w:line="288" w:lineRule="auto"/>
      <w:jc w:val="both"/>
    </w:pPr>
    <w:rPr>
      <w:rFonts w:eastAsia="Times New Roman" w:cs="Segoe UI"/>
      <w:color w:val="44546A" w:themeColor="text2"/>
      <w:sz w:val="20"/>
      <w:szCs w:val="20"/>
      <w:lang w:val="en-AU" w:eastAsia="en-AU"/>
    </w:rPr>
  </w:style>
  <w:style w:type="paragraph" w:customStyle="1" w:styleId="TableBullet">
    <w:name w:val="Table Bullet"/>
    <w:basedOn w:val="Normal"/>
    <w:uiPriority w:val="11"/>
    <w:qFormat/>
    <w:rsid w:val="002E5880"/>
    <w:pPr>
      <w:numPr>
        <w:numId w:val="45"/>
      </w:numPr>
      <w:spacing w:before="120" w:after="20" w:line="240" w:lineRule="auto"/>
      <w:jc w:val="both"/>
    </w:pPr>
    <w:rPr>
      <w:rFonts w:eastAsia="Calibri" w:cs="Segoe UI"/>
      <w:color w:val="44546A" w:themeColor="text2"/>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6021">
      <w:bodyDiv w:val="1"/>
      <w:marLeft w:val="0"/>
      <w:marRight w:val="0"/>
      <w:marTop w:val="0"/>
      <w:marBottom w:val="0"/>
      <w:divBdr>
        <w:top w:val="none" w:sz="0" w:space="0" w:color="auto"/>
        <w:left w:val="none" w:sz="0" w:space="0" w:color="auto"/>
        <w:bottom w:val="none" w:sz="0" w:space="0" w:color="auto"/>
        <w:right w:val="none" w:sz="0" w:space="0" w:color="auto"/>
      </w:divBdr>
    </w:div>
    <w:div w:id="151415896">
      <w:bodyDiv w:val="1"/>
      <w:marLeft w:val="0"/>
      <w:marRight w:val="0"/>
      <w:marTop w:val="0"/>
      <w:marBottom w:val="0"/>
      <w:divBdr>
        <w:top w:val="none" w:sz="0" w:space="0" w:color="auto"/>
        <w:left w:val="none" w:sz="0" w:space="0" w:color="auto"/>
        <w:bottom w:val="none" w:sz="0" w:space="0" w:color="auto"/>
        <w:right w:val="none" w:sz="0" w:space="0" w:color="auto"/>
      </w:divBdr>
    </w:div>
    <w:div w:id="417753356">
      <w:bodyDiv w:val="1"/>
      <w:marLeft w:val="0"/>
      <w:marRight w:val="0"/>
      <w:marTop w:val="0"/>
      <w:marBottom w:val="0"/>
      <w:divBdr>
        <w:top w:val="none" w:sz="0" w:space="0" w:color="auto"/>
        <w:left w:val="none" w:sz="0" w:space="0" w:color="auto"/>
        <w:bottom w:val="none" w:sz="0" w:space="0" w:color="auto"/>
        <w:right w:val="none" w:sz="0" w:space="0" w:color="auto"/>
      </w:divBdr>
      <w:divsChild>
        <w:div w:id="406810329">
          <w:marLeft w:val="0"/>
          <w:marRight w:val="0"/>
          <w:marTop w:val="2063"/>
          <w:marBottom w:val="0"/>
          <w:divBdr>
            <w:top w:val="none" w:sz="0" w:space="0" w:color="auto"/>
            <w:left w:val="none" w:sz="0" w:space="0" w:color="auto"/>
            <w:bottom w:val="none" w:sz="0" w:space="0" w:color="auto"/>
            <w:right w:val="none" w:sz="0" w:space="0" w:color="auto"/>
          </w:divBdr>
          <w:divsChild>
            <w:div w:id="1926837222">
              <w:marLeft w:val="0"/>
              <w:marRight w:val="0"/>
              <w:marTop w:val="100"/>
              <w:marBottom w:val="100"/>
              <w:divBdr>
                <w:top w:val="none" w:sz="0" w:space="0" w:color="auto"/>
                <w:left w:val="none" w:sz="0" w:space="0" w:color="auto"/>
                <w:bottom w:val="none" w:sz="0" w:space="0" w:color="auto"/>
                <w:right w:val="none" w:sz="0" w:space="0" w:color="auto"/>
              </w:divBdr>
              <w:divsChild>
                <w:div w:id="522792856">
                  <w:marLeft w:val="0"/>
                  <w:marRight w:val="0"/>
                  <w:marTop w:val="0"/>
                  <w:marBottom w:val="0"/>
                  <w:divBdr>
                    <w:top w:val="none" w:sz="0" w:space="0" w:color="auto"/>
                    <w:left w:val="none" w:sz="0" w:space="0" w:color="auto"/>
                    <w:bottom w:val="none" w:sz="0" w:space="0" w:color="auto"/>
                    <w:right w:val="none" w:sz="0" w:space="0" w:color="auto"/>
                  </w:divBdr>
                  <w:divsChild>
                    <w:div w:id="4293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00897">
      <w:bodyDiv w:val="1"/>
      <w:marLeft w:val="0"/>
      <w:marRight w:val="0"/>
      <w:marTop w:val="0"/>
      <w:marBottom w:val="0"/>
      <w:divBdr>
        <w:top w:val="none" w:sz="0" w:space="0" w:color="auto"/>
        <w:left w:val="none" w:sz="0" w:space="0" w:color="auto"/>
        <w:bottom w:val="none" w:sz="0" w:space="0" w:color="auto"/>
        <w:right w:val="none" w:sz="0" w:space="0" w:color="auto"/>
      </w:divBdr>
    </w:div>
    <w:div w:id="16810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rdc.com.au/About-us/Performance-Report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rdc.com.au/About-us/Corporate-documents/Funding-agree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2A733A84434551A7AD3373F2803338"/>
        <w:category>
          <w:name w:val="General"/>
          <w:gallery w:val="placeholder"/>
        </w:category>
        <w:types>
          <w:type w:val="bbPlcHdr"/>
        </w:types>
        <w:behaviors>
          <w:behavior w:val="content"/>
        </w:behaviors>
        <w:guid w:val="{9A574A36-7C3C-4B42-95C2-DA73D10A51AE}"/>
      </w:docPartPr>
      <w:docPartBody>
        <w:p w:rsidR="00411B4E" w:rsidRDefault="00982B99" w:rsidP="00982B99">
          <w:pPr>
            <w:pStyle w:val="9A2A733A84434551A7AD3373F2803338"/>
          </w:pPr>
          <w:r w:rsidRPr="00544D88">
            <w:rPr>
              <w:rStyle w:val="PlaceholderText"/>
            </w:rPr>
            <w:t>[Document ID Value]</w:t>
          </w:r>
        </w:p>
      </w:docPartBody>
    </w:docPart>
    <w:docPart>
      <w:docPartPr>
        <w:name w:val="9C38D577D8ED474FAB3CD53AEB4D768F"/>
        <w:category>
          <w:name w:val="General"/>
          <w:gallery w:val="placeholder"/>
        </w:category>
        <w:types>
          <w:type w:val="bbPlcHdr"/>
        </w:types>
        <w:behaviors>
          <w:behavior w:val="content"/>
        </w:behaviors>
        <w:guid w:val="{DFCEDEE8-9C3D-4CF4-83DA-D4072218C365}"/>
      </w:docPartPr>
      <w:docPartBody>
        <w:p w:rsidR="00411B4E" w:rsidRDefault="00982B99" w:rsidP="00982B99">
          <w:pPr>
            <w:pStyle w:val="9C38D577D8ED474FAB3CD53AEB4D768F"/>
          </w:pPr>
          <w:r w:rsidRPr="001F1B60">
            <w:rPr>
              <w:rStyle w:val="PlaceholderText"/>
            </w:rPr>
            <w:t>[Label]</w:t>
          </w:r>
        </w:p>
      </w:docPartBody>
    </w:docPart>
    <w:docPart>
      <w:docPartPr>
        <w:name w:val="E3336B84EF924787ABCCE4F491C91869"/>
        <w:category>
          <w:name w:val="General"/>
          <w:gallery w:val="placeholder"/>
        </w:category>
        <w:types>
          <w:type w:val="bbPlcHdr"/>
        </w:types>
        <w:behaviors>
          <w:behavior w:val="content"/>
        </w:behaviors>
        <w:guid w:val="{41CCB443-8A96-443E-A7CA-45BD451215C3}"/>
      </w:docPartPr>
      <w:docPartBody>
        <w:p w:rsidR="00411B4E" w:rsidRDefault="00982B99" w:rsidP="00982B99">
          <w:pPr>
            <w:pStyle w:val="E3336B84EF924787ABCCE4F491C91869"/>
          </w:pPr>
          <w:r w:rsidRPr="00544D88">
            <w:rPr>
              <w:rStyle w:val="PlaceholderText"/>
            </w:rPr>
            <w:t>[Document ID Value]</w:t>
          </w:r>
        </w:p>
      </w:docPartBody>
    </w:docPart>
    <w:docPart>
      <w:docPartPr>
        <w:name w:val="B590307A22FC48DBAF6FFBB7E45EA20E"/>
        <w:category>
          <w:name w:val="General"/>
          <w:gallery w:val="placeholder"/>
        </w:category>
        <w:types>
          <w:type w:val="bbPlcHdr"/>
        </w:types>
        <w:behaviors>
          <w:behavior w:val="content"/>
        </w:behaviors>
        <w:guid w:val="{E63A584C-95BF-400E-8CE2-003AEB3B5F26}"/>
      </w:docPartPr>
      <w:docPartBody>
        <w:p w:rsidR="00411B4E" w:rsidRDefault="00982B99" w:rsidP="00982B99">
          <w:pPr>
            <w:pStyle w:val="B590307A22FC48DBAF6FFBB7E45EA20E"/>
          </w:pPr>
          <w:r w:rsidRPr="001F1B60">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99"/>
    <w:rsid w:val="00411B4E"/>
    <w:rsid w:val="007F55E3"/>
    <w:rsid w:val="00960CEE"/>
    <w:rsid w:val="00982B99"/>
    <w:rsid w:val="00AB7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CEE"/>
    <w:rPr>
      <w:color w:val="808080"/>
    </w:rPr>
  </w:style>
  <w:style w:type="paragraph" w:customStyle="1" w:styleId="9A2A733A84434551A7AD3373F2803338">
    <w:name w:val="9A2A733A84434551A7AD3373F2803338"/>
    <w:rsid w:val="00982B99"/>
  </w:style>
  <w:style w:type="paragraph" w:customStyle="1" w:styleId="9C38D577D8ED474FAB3CD53AEB4D768F">
    <w:name w:val="9C38D577D8ED474FAB3CD53AEB4D768F"/>
    <w:rsid w:val="00982B99"/>
  </w:style>
  <w:style w:type="paragraph" w:customStyle="1" w:styleId="E3336B84EF924787ABCCE4F491C91869">
    <w:name w:val="E3336B84EF924787ABCCE4F491C91869"/>
    <w:rsid w:val="00982B99"/>
  </w:style>
  <w:style w:type="paragraph" w:customStyle="1" w:styleId="B590307A22FC48DBAF6FFBB7E45EA20E">
    <w:name w:val="B590307A22FC48DBAF6FFBB7E45EA20E"/>
    <w:rsid w:val="00982B99"/>
  </w:style>
  <w:style w:type="paragraph" w:customStyle="1" w:styleId="3DCF94EF987F4CBCBDC69566FDAB61F9">
    <w:name w:val="3DCF94EF987F4CBCBDC69566FDAB61F9"/>
    <w:rsid w:val="00960CEE"/>
  </w:style>
  <w:style w:type="paragraph" w:customStyle="1" w:styleId="3520D87D9DFB40CFA297F2B8F8EB9C6A">
    <w:name w:val="3520D87D9DFB40CFA297F2B8F8EB9C6A"/>
    <w:rsid w:val="00960CEE"/>
  </w:style>
  <w:style w:type="paragraph" w:customStyle="1" w:styleId="83D4701C29BD41BE8A43DF506C05A9EC">
    <w:name w:val="83D4701C29BD41BE8A43DF506C05A9EC"/>
    <w:rsid w:val="00960CEE"/>
  </w:style>
  <w:style w:type="paragraph" w:customStyle="1" w:styleId="70230AD5A17E4E71AAE1819F0E029C06">
    <w:name w:val="70230AD5A17E4E71AAE1819F0E029C06"/>
    <w:rsid w:val="00960CEE"/>
  </w:style>
  <w:style w:type="paragraph" w:customStyle="1" w:styleId="3C82F4EB3E3C402F8F3405A85AAA3765">
    <w:name w:val="3C82F4EB3E3C402F8F3405A85AAA3765"/>
    <w:rsid w:val="00960CEE"/>
  </w:style>
  <w:style w:type="paragraph" w:customStyle="1" w:styleId="77140E7256C9420693DA425E27C3837D">
    <w:name w:val="77140E7256C9420693DA425E27C3837D"/>
    <w:rsid w:val="00960CEE"/>
  </w:style>
  <w:style w:type="paragraph" w:customStyle="1" w:styleId="B591C1F751E049C792BD33AB7727AE98">
    <w:name w:val="B591C1F751E049C792BD33AB7727AE98"/>
    <w:rsid w:val="00960CEE"/>
  </w:style>
  <w:style w:type="paragraph" w:customStyle="1" w:styleId="BD67A2CD90DF49068FB65A609DE4A756">
    <w:name w:val="BD67A2CD90DF49068FB65A609DE4A756"/>
    <w:rsid w:val="00960CEE"/>
  </w:style>
  <w:style w:type="paragraph" w:customStyle="1" w:styleId="2622A7D7122A4F63A151510CC0CA3715">
    <w:name w:val="2622A7D7122A4F63A151510CC0CA3715"/>
    <w:rsid w:val="00960CEE"/>
  </w:style>
  <w:style w:type="paragraph" w:customStyle="1" w:styleId="BC256B49A70A44D78D4F9A2E81538ADF">
    <w:name w:val="BC256B49A70A44D78D4F9A2E81538ADF"/>
    <w:rsid w:val="00960CEE"/>
  </w:style>
  <w:style w:type="paragraph" w:customStyle="1" w:styleId="B2F620960C7743CD9C0702BF19DED937">
    <w:name w:val="B2F620960C7743CD9C0702BF19DED937"/>
    <w:rsid w:val="00960CEE"/>
  </w:style>
  <w:style w:type="paragraph" w:customStyle="1" w:styleId="644E81EE26F345B09472A7A0F9599639">
    <w:name w:val="644E81EE26F345B09472A7A0F9599639"/>
    <w:rsid w:val="00960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achment xmlns="ca4a3966-1a1f-4369-a440-9f711514e93b">false</Attachment>
    <Organisation xmlns="ca4a3966-1a1f-4369-a440-9f711514e93b" xsi:nil="true"/>
    <Secondary_x0020_Activity xmlns="ca4a3966-1a1f-4369-a440-9f711514e93b" xsi:nil="true"/>
    <Document_x0020_ID xmlns="90ed4a57-0fae-40ad-873e-5d8816658dd0" xsi:nil="true"/>
    <_dlc_DocId xmlns="ca4a3966-1a1f-4369-a440-9f711514e93b">NEMO-4421-29125</_dlc_DocId>
    <_dlc_DocIdUrl xmlns="ca4a3966-1a1f-4369-a440-9f711514e93b">
      <Url>https://frdc1.sharepoint.com/teams/Board/_layouts/15/DocIdRedir.aspx?ID=NEMO-4421-29125</Url>
      <Description>NEMO-4421-29125</Description>
    </_dlc_DocIdUrl>
    <_dlc_DocIdPersistId xmlns="ca4a3966-1a1f-4369-a440-9f711514e93b" xsi:nil="true"/>
    <Project_x005f_x0020_Number xmlns="ca4a3966-1a1f-4369-a440-9f711514e93b" xsi:nil="true"/>
    <Prime_x005f_x0020_Activity xmlns="ca4a3966-1a1f-4369-a440-9f711514e93b" xsi:nil="true"/>
    <Action_x005f_x0020_Date xmlns="ca4a3966-1a1f-4369-a440-9f711514e93b">2019-06-11T14:00:00+00:00</Action_x005f_x0020_Date>
    <Document_x005f_x0020_Type xmlns="ca4a3966-1a1f-4369-a440-9f711514e93b">59</Document_x005f_x0020_Type>
    <Function_x005f_x0020_Type xmlns="ca4a3966-1a1f-4369-a440-9f711514e93b">30</Function_x005f_x0020_Type>
  </documentManagement>
</p:properties>
</file>

<file path=customXml/item4.xml><?xml version="1.0" encoding="utf-8"?>
<ct:contentTypeSchema xmlns:ct="http://schemas.microsoft.com/office/2006/metadata/contentType" xmlns:ma="http://schemas.microsoft.com/office/2006/metadata/properties/metaAttributes" ct:_="" ma:_="" ma:contentTypeName="FRDC Documentation" ma:contentTypeID="0x01010047860AC0740F6C4285EC5EBB734D0CA800CC4D7A0113D71D4C81EF8B9968D291E9" ma:contentTypeVersion="424" ma:contentTypeDescription="" ma:contentTypeScope="" ma:versionID="a0eb81083142d462a3defd5eb6878e7b">
  <xsd:schema xmlns:xsd="http://www.w3.org/2001/XMLSchema" xmlns:xs="http://www.w3.org/2001/XMLSchema" xmlns:p="http://schemas.microsoft.com/office/2006/metadata/properties" xmlns:ns2="ca4a3966-1a1f-4369-a440-9f711514e93b" xmlns:ns3="90ed4a57-0fae-40ad-873e-5d8816658dd0" targetNamespace="http://schemas.microsoft.com/office/2006/metadata/properties" ma:root="true" ma:fieldsID="8359089973ba71d8ca06a21c5a48c8fe" ns2:_="" ns3:_="">
    <xsd:import namespace="ca4a3966-1a1f-4369-a440-9f711514e93b"/>
    <xsd:import namespace="90ed4a57-0fae-40ad-873e-5d8816658dd0"/>
    <xsd:element name="properties">
      <xsd:complexType>
        <xsd:sequence>
          <xsd:element name="documentManagement">
            <xsd:complexType>
              <xsd:all>
                <xsd:element ref="ns2:Action_x005f_x0020_Date" minOccurs="0"/>
                <xsd:element ref="ns2:Function_x005f_x0020_Type"/>
                <xsd:element ref="ns2:Prime_x005f_x0020_Activity" minOccurs="0"/>
                <xsd:element ref="ns2:Secondary_x0020_Activity" minOccurs="0"/>
                <xsd:element ref="ns2:Document_x005f_x0020_Type"/>
                <xsd:element ref="ns2:Organisation" minOccurs="0"/>
                <xsd:element ref="ns2:Project_x005f_x0020_Number" minOccurs="0"/>
                <xsd:element ref="ns2:Attachment" minOccurs="0"/>
                <xsd:element ref="ns3:Document_x0020_ID"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a3966-1a1f-4369-a440-9f711514e93b" elementFormDefault="qualified">
    <xsd:import namespace="http://schemas.microsoft.com/office/2006/documentManagement/types"/>
    <xsd:import namespace="http://schemas.microsoft.com/office/infopath/2007/PartnerControls"/>
    <xsd:element name="Action_x005f_x0020_Date" ma:index="2" nillable="true" ma:displayName="Action Date" ma:default="[today]" ma:description="Date this document is relevant to. The Meeting Date, Year and Financial Year derive their value from this field." ma:format="DateOnly" ma:indexed="true" ma:internalName="Action_x0020_Date" ma:readOnly="false">
      <xsd:simpleType>
        <xsd:restriction base="dms:DateTime"/>
      </xsd:simpleType>
    </xsd:element>
    <xsd:element name="Function_x005f_x0020_Type" ma:index="3" ma:displayName="Function Type" ma:description="Base classification of a document based on ANA standards of activity" ma:list="{a2a00618-100f-466c-9ead-6582e1d946cb}" ma:internalName="Function_x0020_Type" ma:readOnly="false" ma:showField="Title" ma:web="ca4a3966-1a1f-4369-a440-9f711514e93b">
      <xsd:simpleType>
        <xsd:restriction base="dms:Lookup"/>
      </xsd:simpleType>
    </xsd:element>
    <xsd:element name="Prime_x005f_x0020_Activity" ma:index="4" nillable="true" ma:displayName="Prime Activity" ma:description="The primary activity to classify your document." ma:indexed="true" ma:list="{b1182940-b556-426c-a845-44e474fb0999}" ma:internalName="Prime_x0020_Activity" ma:readOnly="false" ma:showField="Title" ma:web="ca4a3966-1a1f-4369-a440-9f711514e93b">
      <xsd:simpleType>
        <xsd:restriction base="dms:Lookup"/>
      </xsd:simpleType>
    </xsd:element>
    <xsd:element name="Secondary_x0020_Activity" ma:index="5" nillable="true" ma:displayName="Secondary Activity" ma:description="The secondary activity to classify or group your document." ma:indexed="true" ma:list="{c792284b-8490-4f23-99d2-77259f134fb8}" ma:internalName="Secondary_x0020_Activity" ma:readOnly="false" ma:showField="Title" ma:web="ca4a3966-1a1f-4369-a440-9f711514e93b">
      <xsd:simpleType>
        <xsd:restriction base="dms:Lookup"/>
      </xsd:simpleType>
    </xsd:element>
    <xsd:element name="Document_x005f_x0020_Type" ma:index="6" ma:displayName="Document Type" ma:description="Choose what best describes you document." ma:indexed="true" ma:list="{6ab9cd0b-bf0d-4c56-8f49-9e595f66eb01}" ma:internalName="Document_x0020_Type" ma:readOnly="false" ma:showField="Title" ma:web="ca4a3966-1a1f-4369-a440-9f711514e93b">
      <xsd:simpleType>
        <xsd:restriction base="dms:Lookup"/>
      </xsd:simpleType>
    </xsd:element>
    <xsd:element name="Organisation" ma:index="7" nillable="true" ma:displayName="Organisation" ma:description="Organisations and Contacts List" ma:list="{2693a562-127d-4326-8dbb-908aa714f65b}" ma:internalName="Organisation" ma:readOnly="false" ma:showField="Title" ma:web="ca4a3966-1a1f-4369-a440-9f711514e93b">
      <xsd:simpleType>
        <xsd:restriction base="dms:Lookup"/>
      </xsd:simpleType>
    </xsd:element>
    <xsd:element name="Project_x005f_x0020_Number" ma:index="8" nillable="true" ma:displayName="Project Number" ma:description="FRDC Project Number as per OmniFish" ma:internalName="Project_x0020_Number" ma:readOnly="false">
      <xsd:simpleType>
        <xsd:restriction base="dms:Text">
          <xsd:maxLength value="13"/>
        </xsd:restriction>
      </xsd:simpleType>
    </xsd:element>
    <xsd:element name="Attachment" ma:index="13" nillable="true" ma:displayName="Attachment" ma:default="0" ma:internalName="Attachment" ma:readOnly="fals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ed4a57-0fae-40ad-873e-5d8816658dd0" elementFormDefault="qualified">
    <xsd:import namespace="http://schemas.microsoft.com/office/2006/documentManagement/types"/>
    <xsd:import namespace="http://schemas.microsoft.com/office/infopath/2007/PartnerControls"/>
    <xsd:element name="Document_x0020_ID" ma:index="20" nillable="true" ma:displayName="Document ID" ma:decimals="0" ma:description="Migrated Document ID" ma:hidden="true" ma:internalName="Document_x0020_ID" ma:readOnly="false" ma:percentage="FALSE">
      <xsd:simpleType>
        <xsd:restriction base="dms:Number"/>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37C2-8936-4557-A4E1-D4A39033808C}">
  <ds:schemaRefs>
    <ds:schemaRef ds:uri="http://schemas.microsoft.com/sharepoint/events"/>
  </ds:schemaRefs>
</ds:datastoreItem>
</file>

<file path=customXml/itemProps2.xml><?xml version="1.0" encoding="utf-8"?>
<ds:datastoreItem xmlns:ds="http://schemas.openxmlformats.org/officeDocument/2006/customXml" ds:itemID="{7C29E379-8039-46E1-B3D7-A4FC5633E546}">
  <ds:schemaRefs>
    <ds:schemaRef ds:uri="http://schemas.microsoft.com/sharepoint/v3/contenttype/forms"/>
  </ds:schemaRefs>
</ds:datastoreItem>
</file>

<file path=customXml/itemProps3.xml><?xml version="1.0" encoding="utf-8"?>
<ds:datastoreItem xmlns:ds="http://schemas.openxmlformats.org/officeDocument/2006/customXml" ds:itemID="{A0C2A3FB-653A-467F-807A-C70F13743323}">
  <ds:schemaRefs>
    <ds:schemaRef ds:uri="http://schemas.microsoft.com/office/2006/metadata/properties"/>
    <ds:schemaRef ds:uri="http://schemas.microsoft.com/office/infopath/2007/PartnerControls"/>
    <ds:schemaRef ds:uri="ca4a3966-1a1f-4369-a440-9f711514e93b"/>
    <ds:schemaRef ds:uri="90ed4a57-0fae-40ad-873e-5d8816658dd0"/>
  </ds:schemaRefs>
</ds:datastoreItem>
</file>

<file path=customXml/itemProps4.xml><?xml version="1.0" encoding="utf-8"?>
<ds:datastoreItem xmlns:ds="http://schemas.openxmlformats.org/officeDocument/2006/customXml" ds:itemID="{A840ED10-B0E7-4D4B-9FF9-C39797BA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a3966-1a1f-4369-a440-9f711514e93b"/>
    <ds:schemaRef ds:uri="90ed4a57-0fae-40ad-873e-5d8816658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C03D53-64CC-41EA-9230-98D13A42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John Wilson</dc:creator>
  <cp:keywords>
  </cp:keywords>
  <dc:description>
  </dc:description>
  <cp:lastModifiedBy>Ilaria Catizone</cp:lastModifiedBy>
  <cp:revision>2</cp:revision>
  <cp:lastPrinted>2019-01-10T22:05:00Z</cp:lastPrinted>
  <dcterms:created xsi:type="dcterms:W3CDTF">2020-06-30T03:19:00Z</dcterms:created>
  <dcterms:modified xsi:type="dcterms:W3CDTF">2020-06-30T03:19:00Z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0x01010047860AC0740F6C4285EC5EBB734D0CA800CC4D7A0113D71D4C81EF8B9968D291E9</vt:lpwstr>
  </property>
  <property fmtid="{D5CDD505-2E9C-101B-9397-08002B2CF9AE}" pid="3" name="_dlc_DocIdItemGuid">
    <vt:lpwstr>5b19d004-82f5-461f-9c87-0d3ff040ba20</vt:lpwstr>
  </property>
  <property fmtid="{D5CDD505-2E9C-101B-9397-08002B2CF9AE}" pid="4" name="Order">
    <vt:r8>2765200</vt:r8>
  </property>
  <property fmtid="{D5CDD505-2E9C-101B-9397-08002B2CF9AE}" pid="5" name="DLCPolicyLabelValue">
    <vt:lpwstr>2.4</vt:lpwstr>
  </property>
  <property fmtid="{D5CDD505-2E9C-101B-9397-08002B2CF9AE}" pid="6" name="SPPCopyMoveEvent">
    <vt:lpwstr>0</vt:lpwstr>
  </property>
  <property fmtid="{D5CDD505-2E9C-101B-9397-08002B2CF9AE}" pid="7" name="_dlc_Exempt">
    <vt:bool>false</vt:bool>
  </property>
</Properties>
</file>